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3AC23E65"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3FED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w:t>
      </w:r>
      <w:r w:rsidR="00CF65E4">
        <w:rPr>
          <w:rFonts w:cs="Arial"/>
          <w:b/>
          <w:kern w:val="2"/>
          <w:sz w:val="24"/>
          <w:lang w:val="en-US"/>
        </w:rPr>
        <w:t>3</w:t>
      </w:r>
      <w:r>
        <w:rPr>
          <w:b/>
          <w:noProof/>
          <w:sz w:val="24"/>
          <w:lang w:val="en-US"/>
        </w:rPr>
        <w:tab/>
      </w:r>
      <w:r w:rsidR="003C700A">
        <w:rPr>
          <w:rFonts w:cs="Arial"/>
          <w:b/>
          <w:kern w:val="2"/>
          <w:sz w:val="24"/>
          <w:lang w:val="en-US"/>
        </w:rPr>
        <w:t>R2-2</w:t>
      </w:r>
      <w:r w:rsidR="00650992">
        <w:rPr>
          <w:rFonts w:cs="Arial"/>
          <w:b/>
          <w:kern w:val="2"/>
          <w:sz w:val="24"/>
          <w:lang w:val="en-US"/>
        </w:rPr>
        <w:t>3XXXXX</w:t>
      </w:r>
    </w:p>
    <w:p w14:paraId="015EA4F0" w14:textId="5B850C4D" w:rsidR="00CD7379" w:rsidRPr="0017470B" w:rsidRDefault="00650992" w:rsidP="0017470B">
      <w:pPr>
        <w:keepNext/>
        <w:keepLines/>
        <w:tabs>
          <w:tab w:val="left" w:pos="1985"/>
        </w:tabs>
        <w:rPr>
          <w:rFonts w:ascii="Arial" w:hAnsi="Arial" w:cs="Arial"/>
          <w:b/>
          <w:kern w:val="2"/>
          <w:sz w:val="24"/>
          <w:lang w:val="en-US"/>
        </w:rPr>
      </w:pPr>
      <w:r>
        <w:rPr>
          <w:rFonts w:ascii="Arial" w:hAnsi="Arial" w:cs="Arial"/>
          <w:b/>
          <w:kern w:val="2"/>
          <w:sz w:val="24"/>
          <w:lang w:val="en-US"/>
        </w:rPr>
        <w:t>Chicago</w:t>
      </w:r>
      <w:r w:rsidR="00CF65E4">
        <w:rPr>
          <w:rFonts w:ascii="Arial" w:hAnsi="Arial" w:cs="Arial"/>
          <w:b/>
          <w:kern w:val="2"/>
          <w:sz w:val="24"/>
          <w:lang w:val="en-US"/>
        </w:rPr>
        <w:t xml:space="preserve">, </w:t>
      </w:r>
      <w:r>
        <w:rPr>
          <w:rFonts w:ascii="Arial" w:hAnsi="Arial" w:cs="Arial"/>
          <w:b/>
          <w:kern w:val="2"/>
          <w:sz w:val="24"/>
          <w:lang w:val="en-US"/>
        </w:rPr>
        <w:t>USA</w:t>
      </w:r>
      <w:r w:rsidR="00BA16D7" w:rsidRPr="00BA16D7">
        <w:rPr>
          <w:rFonts w:ascii="Arial" w:hAnsi="Arial" w:cs="Arial"/>
          <w:b/>
          <w:kern w:val="2"/>
          <w:sz w:val="24"/>
          <w:lang w:val="en-US"/>
        </w:rPr>
        <w:t xml:space="preserve">, </w:t>
      </w:r>
      <w:r>
        <w:rPr>
          <w:rFonts w:ascii="Arial" w:hAnsi="Arial" w:cs="Arial"/>
          <w:b/>
          <w:kern w:val="2"/>
          <w:sz w:val="24"/>
          <w:lang w:val="en-US"/>
        </w:rPr>
        <w:t>Nov 13-17</w:t>
      </w:r>
      <w:r w:rsidR="00BA16D7" w:rsidRPr="00BA16D7">
        <w:rPr>
          <w:rFonts w:ascii="Arial" w:hAnsi="Arial" w:cs="Arial"/>
          <w:b/>
          <w:kern w:val="2"/>
          <w:sz w:val="24"/>
          <w:lang w:val="en-US"/>
        </w:rPr>
        <w:t>,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D14388C" w:rsidR="00262EDD" w:rsidRPr="00CF65E4"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0D9A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65E4">
        <w:rPr>
          <w:b/>
          <w:sz w:val="24"/>
          <w:lang w:val="en-US"/>
        </w:rPr>
        <w:t>Agenda item:</w:t>
      </w:r>
      <w:r w:rsidRPr="00CF65E4">
        <w:rPr>
          <w:sz w:val="24"/>
          <w:lang w:val="en-US"/>
        </w:rPr>
        <w:tab/>
        <w:t xml:space="preserve">    </w:t>
      </w:r>
      <w:r w:rsidR="00E940FA" w:rsidRPr="00CF65E4">
        <w:rPr>
          <w:sz w:val="24"/>
          <w:lang w:val="en-US"/>
        </w:rPr>
        <w:t>7.21</w:t>
      </w:r>
      <w:r w:rsidR="00967665" w:rsidRPr="00CF65E4">
        <w:rPr>
          <w:sz w:val="24"/>
          <w:lang w:val="en-US"/>
        </w:rPr>
        <w:t>.3</w:t>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0E8D74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50992">
        <w:rPr>
          <w:rFonts w:ascii="Arial" w:hAnsi="Arial"/>
          <w:sz w:val="24"/>
        </w:rPr>
        <w:t>Open Issues in PRACH repetitions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4CBC199E" w14:textId="03304F68" w:rsidR="00711145" w:rsidRDefault="00F4252E" w:rsidP="00650992">
      <w:pPr>
        <w:pStyle w:val="Heading1"/>
      </w:pPr>
      <w:r>
        <w:t xml:space="preserve">Introduction </w:t>
      </w:r>
    </w:p>
    <w:p w14:paraId="411008B2" w14:textId="631CAE57" w:rsidR="00650992" w:rsidRDefault="00650992" w:rsidP="00650992">
      <w:r>
        <w:t xml:space="preserve">In the last meeting, the following agreements were </w:t>
      </w:r>
      <w:r w:rsidR="0059629B">
        <w:t>reached.</w:t>
      </w:r>
    </w:p>
    <w:tbl>
      <w:tblPr>
        <w:tblStyle w:val="TableGrid"/>
        <w:tblW w:w="0" w:type="auto"/>
        <w:tblLook w:val="04A0" w:firstRow="1" w:lastRow="0" w:firstColumn="1" w:lastColumn="0" w:noHBand="0" w:noVBand="1"/>
      </w:tblPr>
      <w:tblGrid>
        <w:gridCol w:w="9631"/>
      </w:tblGrid>
      <w:tr w:rsidR="00650992" w14:paraId="36C0FAD8" w14:textId="77777777" w:rsidTr="00650992">
        <w:tc>
          <w:tcPr>
            <w:tcW w:w="9631" w:type="dxa"/>
          </w:tcPr>
          <w:p w14:paraId="07521807" w14:textId="77777777" w:rsidR="0059629B" w:rsidRPr="00CD63E8" w:rsidRDefault="0059629B" w:rsidP="0059629B">
            <w:pPr>
              <w:pStyle w:val="Doc-text2"/>
              <w:rPr>
                <w:lang w:eastAsia="ja-JP"/>
              </w:rPr>
            </w:pPr>
          </w:p>
          <w:p w14:paraId="73707EC2" w14:textId="77777777" w:rsidR="0059629B" w:rsidRPr="00CD63E8" w:rsidRDefault="0059629B" w:rsidP="0059629B">
            <w:pPr>
              <w:pStyle w:val="AgreementOnLine"/>
            </w:pPr>
            <w:r w:rsidRPr="00CD63E8">
              <w:t xml:space="preserve">From RAN2 CE perspective, MSG1-based SI request can be applicable to SUL, </w:t>
            </w:r>
            <w:proofErr w:type="spellStart"/>
            <w:r w:rsidRPr="00CD63E8">
              <w:t>RedCap</w:t>
            </w:r>
            <w:proofErr w:type="spellEnd"/>
            <w:r w:rsidRPr="00CD63E8">
              <w:t xml:space="preserve"> and Positioning</w:t>
            </w:r>
          </w:p>
          <w:p w14:paraId="3DBBDDD9" w14:textId="77777777" w:rsidR="0059629B" w:rsidRPr="00CD63E8" w:rsidRDefault="0059629B" w:rsidP="0059629B">
            <w:pPr>
              <w:pStyle w:val="Doc-text2"/>
              <w:rPr>
                <w:lang w:eastAsia="ja-JP"/>
              </w:rPr>
            </w:pPr>
          </w:p>
          <w:p w14:paraId="6B3AB3F5" w14:textId="77777777" w:rsidR="0059629B" w:rsidRPr="00CD63E8" w:rsidRDefault="0059629B" w:rsidP="0059629B">
            <w:pPr>
              <w:pStyle w:val="AgreementOnLine"/>
              <w:rPr>
                <w:u w:val="single"/>
              </w:rPr>
            </w:pPr>
            <w:r w:rsidRPr="00CD63E8">
              <w:t>CSI-RS resource for CFRA with MSG1 repetition is not supported in RAN2</w:t>
            </w:r>
          </w:p>
          <w:p w14:paraId="4616ADF2" w14:textId="77777777" w:rsidR="0059629B" w:rsidRPr="00CD63E8" w:rsidRDefault="0059629B" w:rsidP="0059629B">
            <w:pPr>
              <w:pStyle w:val="AgreementOnLine"/>
              <w:rPr>
                <w:u w:val="single"/>
              </w:rPr>
            </w:pPr>
            <w:r w:rsidRPr="00CD63E8">
              <w:t xml:space="preserve">From RAN2 CE perspective, </w:t>
            </w:r>
            <w:proofErr w:type="spellStart"/>
            <w:r w:rsidRPr="00CD63E8">
              <w:t>deltaPreamble</w:t>
            </w:r>
            <w:proofErr w:type="spellEnd"/>
            <w:r w:rsidRPr="00CD63E8">
              <w:t xml:space="preserve"> IE in </w:t>
            </w:r>
            <w:proofErr w:type="spellStart"/>
            <w:r w:rsidRPr="00CD63E8">
              <w:t>FeatureCombinationPreambles</w:t>
            </w:r>
            <w:proofErr w:type="spellEnd"/>
            <w:r w:rsidRPr="00CD63E8">
              <w:t xml:space="preserve"> are common for repetition number 2, 4 and 8 - FFS for </w:t>
            </w:r>
            <w:proofErr w:type="spellStart"/>
            <w:r w:rsidRPr="00CD63E8">
              <w:t>groupBconfigured</w:t>
            </w:r>
            <w:proofErr w:type="spellEnd"/>
            <w:r w:rsidRPr="00CD63E8">
              <w:t xml:space="preserve">, </w:t>
            </w:r>
            <w:proofErr w:type="spellStart"/>
            <w:r w:rsidRPr="00CD63E8">
              <w:t>rsrp-ThresholdSSB</w:t>
            </w:r>
            <w:proofErr w:type="spellEnd"/>
          </w:p>
          <w:p w14:paraId="6F1C0523" w14:textId="77777777" w:rsidR="0059629B" w:rsidRPr="00CD63E8" w:rsidRDefault="0059629B" w:rsidP="0059629B">
            <w:pPr>
              <w:pStyle w:val="AgreementOnLine"/>
              <w:rPr>
                <w:u w:val="single"/>
              </w:rPr>
            </w:pPr>
            <w:r w:rsidRPr="00CD63E8">
              <w:t>RAN2 assumes that a separate UE capability for CFRA with MSG1 repetition is not needed</w:t>
            </w:r>
          </w:p>
          <w:p w14:paraId="20FE02F5" w14:textId="77777777" w:rsidR="0059629B" w:rsidRPr="00CD63E8" w:rsidRDefault="0059629B" w:rsidP="0059629B">
            <w:pPr>
              <w:pStyle w:val="AgreementOnLine"/>
              <w:rPr>
                <w:u w:val="single"/>
                <w:lang w:eastAsia="ja-JP"/>
              </w:rPr>
            </w:pPr>
            <w:r w:rsidRPr="00CD63E8">
              <w:rPr>
                <w:lang w:eastAsia="ja-JP"/>
              </w:rPr>
              <w:t>Separate SI-</w:t>
            </w:r>
            <w:proofErr w:type="spellStart"/>
            <w:r w:rsidRPr="00CD63E8">
              <w:rPr>
                <w:lang w:eastAsia="ja-JP"/>
              </w:rPr>
              <w:t>RequestResources</w:t>
            </w:r>
            <w:proofErr w:type="spellEnd"/>
            <w:r w:rsidRPr="00CD63E8">
              <w:rPr>
                <w:lang w:eastAsia="ja-JP"/>
              </w:rPr>
              <w:t xml:space="preserve"> is configured for different repetition number (2,4,8), under a common SI-</w:t>
            </w:r>
            <w:proofErr w:type="spellStart"/>
            <w:r w:rsidRPr="00CD63E8">
              <w:rPr>
                <w:lang w:eastAsia="ja-JP"/>
              </w:rPr>
              <w:t>RequestConfig</w:t>
            </w:r>
            <w:proofErr w:type="spellEnd"/>
            <w:r w:rsidRPr="00CD63E8">
              <w:rPr>
                <w:lang w:eastAsia="ja-JP"/>
              </w:rPr>
              <w:t xml:space="preserve"> which is different from legacy SI-</w:t>
            </w:r>
            <w:proofErr w:type="spellStart"/>
            <w:r w:rsidRPr="00CD63E8">
              <w:rPr>
                <w:lang w:eastAsia="ja-JP"/>
              </w:rPr>
              <w:t>RequestConfig</w:t>
            </w:r>
            <w:proofErr w:type="spellEnd"/>
          </w:p>
          <w:p w14:paraId="4BC43291" w14:textId="77777777" w:rsidR="0059629B" w:rsidRPr="00CD63E8" w:rsidRDefault="0059629B" w:rsidP="0059629B">
            <w:pPr>
              <w:pStyle w:val="AgreementOnLine"/>
            </w:pPr>
            <w:r w:rsidRPr="00CD63E8">
              <w:t xml:space="preserve">For a given feature combination, RAN2 assumes the same value of </w:t>
            </w:r>
            <w:proofErr w:type="spellStart"/>
            <w:r w:rsidRPr="00CD63E8">
              <w:t>preambleReceiveTargetPower</w:t>
            </w:r>
            <w:proofErr w:type="spellEnd"/>
            <w:r w:rsidRPr="00CD63E8">
              <w:t xml:space="preserve"> and </w:t>
            </w:r>
            <w:proofErr w:type="spellStart"/>
            <w:r w:rsidRPr="00CD63E8">
              <w:t>powerRampingStep</w:t>
            </w:r>
            <w:proofErr w:type="spellEnd"/>
            <w:r w:rsidRPr="00CD63E8">
              <w:t xml:space="preserve"> parameters can be applied for different Msg1 repetition numbers. </w:t>
            </w:r>
          </w:p>
          <w:p w14:paraId="40D4BC0B" w14:textId="77777777" w:rsidR="0059629B" w:rsidRPr="00CD63E8" w:rsidRDefault="0059629B" w:rsidP="0059629B">
            <w:pPr>
              <w:pStyle w:val="AgreementOnLine"/>
            </w:pPr>
            <w:r w:rsidRPr="00CD63E8">
              <w:t>Reuse the existing UE counter (PREAMBLE_TRANSMISSION_COUNTER) to trigger fallback from lower number to higher number</w:t>
            </w:r>
          </w:p>
          <w:p w14:paraId="3C3EC3E5" w14:textId="77777777" w:rsidR="0059629B" w:rsidRPr="00CD63E8" w:rsidRDefault="0059629B" w:rsidP="0059629B">
            <w:pPr>
              <w:pStyle w:val="AgreementOnLine"/>
            </w:pPr>
            <w:r w:rsidRPr="00CD63E8">
              <w:t>Upon fallback from CFRA with repetition to CBRA with repetition, the UE only selects the RACH resources that associated the same repetition number that indicated for CFRA.</w:t>
            </w:r>
          </w:p>
          <w:p w14:paraId="4EEDF01F" w14:textId="77777777" w:rsidR="0059629B" w:rsidRPr="00CD63E8" w:rsidRDefault="0059629B" w:rsidP="0059629B">
            <w:pPr>
              <w:pStyle w:val="AgreementOnLine"/>
            </w:pPr>
            <w:r w:rsidRPr="00CD63E8">
              <w:t xml:space="preserve">Depending on the complexity we can support fallback in the above case or not (try without the fallback first). Can be decided during the CR implementation phase. </w:t>
            </w:r>
          </w:p>
          <w:p w14:paraId="1921BD7D" w14:textId="77777777" w:rsidR="0059629B" w:rsidRPr="00CD63E8" w:rsidRDefault="0059629B" w:rsidP="0059629B">
            <w:pPr>
              <w:pStyle w:val="Doc-title"/>
              <w:numPr>
                <w:ilvl w:val="0"/>
                <w:numId w:val="16"/>
              </w:numPr>
              <w:spacing w:after="160" w:line="259" w:lineRule="auto"/>
              <w:rPr>
                <w:b/>
                <w:bCs/>
                <w:lang w:eastAsia="ja-JP"/>
              </w:rPr>
            </w:pPr>
            <w:r w:rsidRPr="00CD63E8">
              <w:rPr>
                <w:b/>
                <w:bCs/>
                <w:lang w:eastAsia="ja-JP"/>
              </w:rPr>
              <w:t>Use featureCombinationPreamblesList-r17 in addiitonalRACH-ConfigList-r17 to configure Rel-18 CE-only BWP, and the legacy RACH-ConfigCommon is absent in such case</w:t>
            </w:r>
          </w:p>
          <w:p w14:paraId="3E6F3149" w14:textId="77777777" w:rsidR="0059629B" w:rsidRPr="00CD63E8" w:rsidRDefault="0059629B" w:rsidP="0059629B">
            <w:pPr>
              <w:pStyle w:val="Doc-title"/>
              <w:numPr>
                <w:ilvl w:val="0"/>
                <w:numId w:val="16"/>
              </w:numPr>
              <w:spacing w:after="160" w:line="259" w:lineRule="auto"/>
              <w:rPr>
                <w:b/>
                <w:bCs/>
                <w:lang w:eastAsia="ja-JP"/>
              </w:rPr>
            </w:pPr>
            <w:r w:rsidRPr="00CD63E8">
              <w:rPr>
                <w:rFonts w:hint="eastAsia"/>
                <w:b/>
                <w:bCs/>
                <w:lang w:eastAsia="ja-JP"/>
              </w:rPr>
              <w:t>CFRA w/wo Msg1 repetition are not supported in Rel-18 CE-only BWP</w:t>
            </w:r>
            <w:r w:rsidRPr="00CD63E8">
              <w:rPr>
                <w:b/>
                <w:bCs/>
                <w:lang w:eastAsia="ja-JP"/>
              </w:rPr>
              <w:t xml:space="preserve"> </w:t>
            </w:r>
          </w:p>
          <w:p w14:paraId="4AC2A54B" w14:textId="77777777" w:rsidR="0059629B" w:rsidRPr="00CD63E8" w:rsidRDefault="0059629B" w:rsidP="0059629B">
            <w:pPr>
              <w:pStyle w:val="AgreementOnLine"/>
            </w:pPr>
            <w:r w:rsidRPr="00CD63E8">
              <w:t>For Rel-18 CE-only BWP for Msg1 repetition, whether to use Alt1.1 or Alt.1.2 is up to network implementation.:</w:t>
            </w:r>
          </w:p>
          <w:p w14:paraId="284C1E0A" w14:textId="77777777" w:rsidR="0059629B" w:rsidRPr="00CD63E8" w:rsidRDefault="0059629B" w:rsidP="0059629B">
            <w:pPr>
              <w:pStyle w:val="Doc-title"/>
              <w:numPr>
                <w:ilvl w:val="0"/>
                <w:numId w:val="16"/>
              </w:numPr>
              <w:spacing w:after="160" w:line="259" w:lineRule="auto"/>
              <w:rPr>
                <w:b/>
                <w:bCs/>
                <w:lang w:eastAsia="ja-JP"/>
              </w:rPr>
            </w:pPr>
            <w:r w:rsidRPr="00CD63E8">
              <w:rPr>
                <w:b/>
                <w:bCs/>
                <w:lang w:eastAsia="ja-JP"/>
              </w:rPr>
              <w:t xml:space="preserve">Alt 1.1: If the selected dedicated BWP is configured with set of RACH resources that are all associated with Msg1 repetition and a specific repetition number, when RACH is </w:t>
            </w:r>
            <w:r w:rsidRPr="00CD63E8">
              <w:rPr>
                <w:b/>
                <w:bCs/>
                <w:lang w:eastAsia="ja-JP"/>
              </w:rPr>
              <w:lastRenderedPageBreak/>
              <w:t>triggered, the UE applies the Msg1 repetition number without evaluating the Msg1 repetition RSRP threshold.</w:t>
            </w:r>
          </w:p>
          <w:p w14:paraId="0B293FC6" w14:textId="77777777" w:rsidR="0059629B" w:rsidRPr="00CD63E8" w:rsidRDefault="0059629B" w:rsidP="0059629B">
            <w:pPr>
              <w:pStyle w:val="Doc-title"/>
              <w:numPr>
                <w:ilvl w:val="0"/>
                <w:numId w:val="16"/>
              </w:numPr>
              <w:spacing w:after="160" w:line="259" w:lineRule="auto"/>
              <w:rPr>
                <w:b/>
                <w:bCs/>
                <w:lang w:eastAsia="ja-JP"/>
              </w:rPr>
            </w:pPr>
            <w:r w:rsidRPr="00CD63E8">
              <w:rPr>
                <w:b/>
                <w:bCs/>
                <w:lang w:eastAsia="ja-JP"/>
              </w:rPr>
              <w:t>Alt 1.2: If the selected dedicated BWP is configured with sets of RACH resources that are all associated with Msg1 repetition but with different repetition numbers, when RACH is triggered, the UE selects the applicable repetition number and corresponding RACH resource based on the evaluation of Msg1 repetition RSRP threshold.</w:t>
            </w:r>
          </w:p>
          <w:p w14:paraId="4880561D" w14:textId="77777777" w:rsidR="0059629B" w:rsidRPr="00CD63E8" w:rsidRDefault="0059629B" w:rsidP="0059629B">
            <w:pPr>
              <w:pStyle w:val="AgreementOnLine"/>
            </w:pPr>
            <w:r w:rsidRPr="00CD63E8">
              <w:t xml:space="preserve">Adopt Alt 2.3 for Msg1 repetition framework </w:t>
            </w:r>
          </w:p>
          <w:p w14:paraId="7E745F70" w14:textId="77777777" w:rsidR="0059629B" w:rsidRPr="00CD63E8" w:rsidRDefault="0059629B" w:rsidP="0059629B">
            <w:pPr>
              <w:pStyle w:val="AgreementOnLine"/>
              <w:rPr>
                <w:lang w:eastAsia="ja-JP"/>
              </w:rPr>
            </w:pPr>
            <w:r w:rsidRPr="00CD63E8">
              <w:rPr>
                <w:lang w:eastAsia="ja-JP"/>
              </w:rPr>
              <w:t>Separate RO for different number is supported;</w:t>
            </w:r>
          </w:p>
          <w:p w14:paraId="517E41C6" w14:textId="77777777" w:rsidR="0059629B" w:rsidRPr="00CD63E8" w:rsidRDefault="0059629B" w:rsidP="0059629B">
            <w:pPr>
              <w:pStyle w:val="AgreementOnLine"/>
              <w:numPr>
                <w:ilvl w:val="3"/>
                <w:numId w:val="16"/>
              </w:numPr>
              <w:rPr>
                <w:lang w:eastAsia="ja-JP"/>
              </w:rPr>
            </w:pPr>
            <w:r w:rsidRPr="00CD63E8">
              <w:rPr>
                <w:lang w:eastAsia="ja-JP"/>
              </w:rPr>
              <w:t xml:space="preserve">For </w:t>
            </w:r>
            <w:proofErr w:type="spellStart"/>
            <w:r w:rsidRPr="00CD63E8">
              <w:rPr>
                <w:lang w:eastAsia="ja-JP"/>
              </w:rPr>
              <w:t>sharedRO</w:t>
            </w:r>
            <w:proofErr w:type="spellEnd"/>
            <w:r w:rsidRPr="00CD63E8">
              <w:rPr>
                <w:lang w:eastAsia="ja-JP"/>
              </w:rPr>
              <w:t xml:space="preserve"> and </w:t>
            </w:r>
            <w:proofErr w:type="spellStart"/>
            <w:r w:rsidRPr="00CD63E8">
              <w:rPr>
                <w:lang w:eastAsia="ja-JP"/>
              </w:rPr>
              <w:t>separateRO</w:t>
            </w:r>
            <w:proofErr w:type="spellEnd"/>
            <w:r w:rsidRPr="00CD63E8">
              <w:rPr>
                <w:lang w:eastAsia="ja-JP"/>
              </w:rPr>
              <w:t xml:space="preserve"> case, different repetition numbers are configured via separate </w:t>
            </w:r>
            <w:proofErr w:type="spellStart"/>
            <w:r w:rsidRPr="00CD63E8">
              <w:rPr>
                <w:lang w:eastAsia="ja-JP"/>
              </w:rPr>
              <w:t>featureCombinationPreamble</w:t>
            </w:r>
            <w:proofErr w:type="spellEnd"/>
            <w:r w:rsidRPr="00CD63E8">
              <w:rPr>
                <w:lang w:eastAsia="ja-JP"/>
              </w:rPr>
              <w:t xml:space="preserve"> IEs only for CE. </w:t>
            </w:r>
          </w:p>
          <w:p w14:paraId="73AE2CF5" w14:textId="77777777" w:rsidR="0059629B" w:rsidRPr="00CD63E8" w:rsidRDefault="0059629B" w:rsidP="0059629B">
            <w:pPr>
              <w:pStyle w:val="AgreementOnLine"/>
              <w:numPr>
                <w:ilvl w:val="3"/>
                <w:numId w:val="16"/>
              </w:numPr>
              <w:rPr>
                <w:lang w:eastAsia="ja-JP"/>
              </w:rPr>
            </w:pPr>
            <w:r w:rsidRPr="00CD63E8">
              <w:rPr>
                <w:lang w:eastAsia="ja-JP"/>
              </w:rPr>
              <w:t>RACH resources of RACH partitions that are configured with the same “</w:t>
            </w:r>
            <w:proofErr w:type="spellStart"/>
            <w:r w:rsidRPr="00CD63E8">
              <w:rPr>
                <w:lang w:eastAsia="ja-JP"/>
              </w:rPr>
              <w:t>featureCombination</w:t>
            </w:r>
            <w:proofErr w:type="spellEnd"/>
            <w:r w:rsidRPr="00CD63E8">
              <w:rPr>
                <w:lang w:eastAsia="ja-JP"/>
              </w:rPr>
              <w:t>” are considered to be within the same set of RACH resources;</w:t>
            </w:r>
          </w:p>
          <w:p w14:paraId="7BFF9FA6" w14:textId="77777777" w:rsidR="0059629B" w:rsidRPr="00CD63E8" w:rsidRDefault="0059629B" w:rsidP="0059629B">
            <w:pPr>
              <w:pStyle w:val="AgreementOnLine"/>
              <w:numPr>
                <w:ilvl w:val="3"/>
                <w:numId w:val="16"/>
              </w:numPr>
              <w:rPr>
                <w:lang w:eastAsia="ja-JP"/>
              </w:rPr>
            </w:pPr>
            <w:r w:rsidRPr="00CD63E8">
              <w:rPr>
                <w:lang w:eastAsia="ja-JP"/>
              </w:rPr>
              <w:t xml:space="preserve">Fallback from lower number to higher number is performed within the selected set of RACH resources. </w:t>
            </w:r>
          </w:p>
          <w:p w14:paraId="189C8BD5" w14:textId="77777777" w:rsidR="0059629B" w:rsidRPr="00CD63E8" w:rsidRDefault="0059629B" w:rsidP="0059629B">
            <w:pPr>
              <w:pStyle w:val="AgreementOnLine"/>
              <w:numPr>
                <w:ilvl w:val="3"/>
                <w:numId w:val="16"/>
              </w:numPr>
              <w:rPr>
                <w:lang w:eastAsia="ja-JP"/>
              </w:rPr>
            </w:pPr>
            <w:r w:rsidRPr="00CD63E8">
              <w:rPr>
                <w:lang w:eastAsia="ja-JP"/>
              </w:rPr>
              <w:t xml:space="preserve">Alt1: Fallback is only supported for </w:t>
            </w:r>
            <w:proofErr w:type="spellStart"/>
            <w:r w:rsidRPr="00CD63E8">
              <w:rPr>
                <w:lang w:eastAsia="ja-JP"/>
              </w:rPr>
              <w:t>sharedRO</w:t>
            </w:r>
            <w:proofErr w:type="spellEnd"/>
            <w:r w:rsidRPr="00CD63E8">
              <w:rPr>
                <w:lang w:eastAsia="ja-JP"/>
              </w:rPr>
              <w:t xml:space="preserve"> case </w:t>
            </w:r>
          </w:p>
          <w:p w14:paraId="48AD2CD7" w14:textId="77777777" w:rsidR="0059629B" w:rsidRPr="00CD63E8" w:rsidRDefault="0059629B" w:rsidP="0059629B">
            <w:pPr>
              <w:pStyle w:val="AgreementOnLine"/>
            </w:pPr>
            <w:r w:rsidRPr="00CD63E8">
              <w:t>Agree option 1 above to be used as a model for MAC CR and review the details during the MAC CR</w:t>
            </w:r>
          </w:p>
          <w:p w14:paraId="369E125E" w14:textId="77777777" w:rsidR="0059629B" w:rsidRPr="00CD63E8" w:rsidRDefault="0059629B" w:rsidP="0059629B">
            <w:pPr>
              <w:pStyle w:val="AgreementOnLine"/>
              <w:rPr>
                <w:lang w:eastAsia="ja-JP"/>
              </w:rPr>
            </w:pPr>
            <w:r w:rsidRPr="00CD63E8">
              <w:rPr>
                <w:lang w:eastAsia="ja-JP"/>
              </w:rPr>
              <w:t>DL RSRP threshold is not checked when determining whether to trigger fallback from lower number to higher number</w:t>
            </w:r>
          </w:p>
          <w:p w14:paraId="693366F4" w14:textId="77777777" w:rsidR="0059629B" w:rsidRPr="00CD63E8" w:rsidRDefault="0059629B" w:rsidP="0059629B">
            <w:pPr>
              <w:pStyle w:val="AgreementOnLine"/>
              <w:rPr>
                <w:lang w:eastAsia="ja-JP"/>
              </w:rPr>
            </w:pPr>
            <w:r w:rsidRPr="00CD63E8">
              <w:rPr>
                <w:lang w:eastAsia="ja-JP"/>
              </w:rPr>
              <w:t xml:space="preserve">After UE </w:t>
            </w:r>
            <w:proofErr w:type="spellStart"/>
            <w:r w:rsidRPr="00CD63E8">
              <w:rPr>
                <w:lang w:eastAsia="ja-JP"/>
              </w:rPr>
              <w:t>fallsback</w:t>
            </w:r>
            <w:proofErr w:type="spellEnd"/>
            <w:r w:rsidRPr="00CD63E8">
              <w:rPr>
                <w:lang w:eastAsia="ja-JP"/>
              </w:rPr>
              <w:t xml:space="preserve"> from repetition number 2 to repetition number 4, the UE can then fallback to repetition number 8 when the fallback condition is met.</w:t>
            </w:r>
          </w:p>
          <w:p w14:paraId="6141DCD0" w14:textId="77777777" w:rsidR="00650992" w:rsidRDefault="00650992" w:rsidP="00650992"/>
        </w:tc>
      </w:tr>
    </w:tbl>
    <w:p w14:paraId="779B3B67" w14:textId="2BEAB94C" w:rsidR="00650992" w:rsidRDefault="00650992" w:rsidP="00650992">
      <w:r>
        <w:lastRenderedPageBreak/>
        <w:t xml:space="preserve">Two email discussions were started </w:t>
      </w:r>
      <w:r w:rsidR="00E7771F">
        <w:t xml:space="preserve">before the meeting. The control plane discussion resulted in the following proposals </w:t>
      </w:r>
      <w:r w:rsidR="0059629B">
        <w:t>and open issues:</w:t>
      </w:r>
    </w:p>
    <w:tbl>
      <w:tblPr>
        <w:tblStyle w:val="TableGrid"/>
        <w:tblW w:w="0" w:type="auto"/>
        <w:tblLook w:val="04A0" w:firstRow="1" w:lastRow="0" w:firstColumn="1" w:lastColumn="0" w:noHBand="0" w:noVBand="1"/>
      </w:tblPr>
      <w:tblGrid>
        <w:gridCol w:w="9631"/>
      </w:tblGrid>
      <w:tr w:rsidR="0059629B" w14:paraId="7AB4AA8A" w14:textId="77777777" w:rsidTr="0059629B">
        <w:tc>
          <w:tcPr>
            <w:tcW w:w="9631" w:type="dxa"/>
          </w:tcPr>
          <w:p w14:paraId="7FFF604C" w14:textId="77777777" w:rsidR="0059629B" w:rsidRPr="00544EE3" w:rsidRDefault="0059629B" w:rsidP="0059629B">
            <w:pPr>
              <w:spacing w:beforeLines="50" w:before="120" w:after="120"/>
              <w:rPr>
                <w:b/>
                <w:lang w:eastAsia="zh-CN"/>
              </w:rPr>
            </w:pPr>
            <w:r w:rsidRPr="00544EE3">
              <w:rPr>
                <w:b/>
                <w:highlight w:val="red"/>
                <w:lang w:eastAsia="zh-CN"/>
              </w:rPr>
              <w:t>[Online discussion]</w:t>
            </w:r>
            <w:r>
              <w:rPr>
                <w:b/>
                <w:lang w:eastAsia="zh-CN"/>
              </w:rPr>
              <w:t xml:space="preserve"> </w:t>
            </w:r>
            <w:r w:rsidRPr="00544EE3">
              <w:rPr>
                <w:b/>
                <w:lang w:eastAsia="zh-CN"/>
              </w:rPr>
              <w:t>Proposal 1(</w:t>
            </w:r>
            <w:r>
              <w:rPr>
                <w:b/>
                <w:lang w:eastAsia="zh-CN"/>
              </w:rPr>
              <w:t>7</w:t>
            </w:r>
            <w:r w:rsidRPr="00544EE3">
              <w:rPr>
                <w:b/>
                <w:lang w:eastAsia="zh-CN"/>
              </w:rPr>
              <w:t>/</w:t>
            </w:r>
            <w:r>
              <w:rPr>
                <w:b/>
                <w:lang w:eastAsia="zh-CN"/>
              </w:rPr>
              <w:t>10</w:t>
            </w:r>
            <w:r w:rsidRPr="00544EE3">
              <w:rPr>
                <w:b/>
                <w:lang w:eastAsia="zh-CN"/>
              </w:rPr>
              <w:t xml:space="preserve">): RAN2 to discuss if </w:t>
            </w:r>
            <w:proofErr w:type="spellStart"/>
            <w:r w:rsidRPr="00544EE3">
              <w:rPr>
                <w:b/>
                <w:i/>
                <w:lang w:eastAsia="zh-CN"/>
              </w:rPr>
              <w:t>numberOfRA-PreamblesGroupA</w:t>
            </w:r>
            <w:proofErr w:type="spellEnd"/>
            <w:r w:rsidRPr="00544EE3">
              <w:rPr>
                <w:b/>
                <w:lang w:eastAsia="zh-CN"/>
              </w:rPr>
              <w:t xml:space="preserve"> can be configured separately for different repetition number. </w:t>
            </w:r>
          </w:p>
          <w:p w14:paraId="031E40AB" w14:textId="77777777" w:rsidR="0059629B" w:rsidRPr="00544EE3" w:rsidRDefault="0059629B" w:rsidP="0059629B">
            <w:pPr>
              <w:spacing w:beforeLines="50" w:before="120" w:after="120"/>
              <w:rPr>
                <w:b/>
                <w:lang w:eastAsia="zh-CN"/>
              </w:rPr>
            </w:pPr>
            <w:r w:rsidRPr="00544EE3">
              <w:rPr>
                <w:b/>
                <w:highlight w:val="green"/>
                <w:lang w:eastAsia="zh-CN"/>
              </w:rPr>
              <w:t>[Potential agreement]</w:t>
            </w:r>
            <w:r>
              <w:rPr>
                <w:b/>
                <w:lang w:eastAsia="zh-CN"/>
              </w:rPr>
              <w:t xml:space="preserve"> </w:t>
            </w:r>
            <w:r w:rsidRPr="00544EE3">
              <w:rPr>
                <w:b/>
                <w:lang w:eastAsia="zh-CN"/>
              </w:rPr>
              <w:t>Proposal 2 (9/</w:t>
            </w:r>
            <w:r>
              <w:rPr>
                <w:b/>
                <w:lang w:eastAsia="zh-CN"/>
              </w:rPr>
              <w:t>10</w:t>
            </w:r>
            <w:r w:rsidRPr="00544EE3">
              <w:rPr>
                <w:b/>
                <w:lang w:eastAsia="zh-CN"/>
              </w:rPr>
              <w:t xml:space="preserve">): The value of </w:t>
            </w:r>
            <w:proofErr w:type="spellStart"/>
            <w:r w:rsidRPr="00544EE3">
              <w:rPr>
                <w:b/>
                <w:i/>
                <w:lang w:eastAsia="zh-CN"/>
              </w:rPr>
              <w:t>rsrp-ThresholdSSB</w:t>
            </w:r>
            <w:proofErr w:type="spellEnd"/>
            <w:r w:rsidRPr="00544EE3">
              <w:rPr>
                <w:b/>
                <w:lang w:eastAsia="zh-CN"/>
              </w:rPr>
              <w:t xml:space="preserve"> for MSG1 repetition is common to different repetition number. </w:t>
            </w:r>
          </w:p>
          <w:p w14:paraId="3AA399BE" w14:textId="77777777" w:rsidR="0059629B" w:rsidRPr="00544EE3" w:rsidRDefault="0059629B" w:rsidP="0059629B">
            <w:pPr>
              <w:spacing w:beforeLines="50" w:before="120" w:after="120"/>
              <w:rPr>
                <w:b/>
                <w:lang w:eastAsia="zh-CN"/>
              </w:rPr>
            </w:pPr>
            <w:r w:rsidRPr="00544EE3">
              <w:rPr>
                <w:b/>
                <w:highlight w:val="green"/>
                <w:lang w:eastAsia="zh-CN"/>
              </w:rPr>
              <w:t xml:space="preserve">[Potential agreement] </w:t>
            </w:r>
            <w:r w:rsidRPr="00891300">
              <w:rPr>
                <w:b/>
                <w:lang w:eastAsia="zh-CN"/>
              </w:rPr>
              <w:t>Proposal 3(</w:t>
            </w:r>
            <w:r>
              <w:rPr>
                <w:b/>
                <w:lang w:eastAsia="zh-CN"/>
              </w:rPr>
              <w:t>9/10</w:t>
            </w:r>
            <w:r w:rsidRPr="00891300">
              <w:rPr>
                <w:b/>
                <w:lang w:eastAsia="zh-CN"/>
              </w:rPr>
              <w:t>): Separate MSG3 repetition parameter (e.g. numberOfMsg3-RepetitionsList and mcs-Msg3-Repetitions) when MSG1 repetition is applicable is not supported.</w:t>
            </w:r>
            <w:r w:rsidRPr="00544EE3">
              <w:rPr>
                <w:b/>
                <w:lang w:eastAsia="zh-CN"/>
              </w:rPr>
              <w:t xml:space="preserve"> </w:t>
            </w:r>
          </w:p>
          <w:p w14:paraId="314DDBA7" w14:textId="77777777" w:rsidR="0059629B" w:rsidRPr="00891300" w:rsidRDefault="0059629B" w:rsidP="0059629B">
            <w:pPr>
              <w:spacing w:beforeLines="50" w:before="120" w:after="120"/>
              <w:rPr>
                <w:b/>
                <w:lang w:eastAsia="zh-CN"/>
              </w:rPr>
            </w:pPr>
            <w:r w:rsidRPr="00891300">
              <w:rPr>
                <w:b/>
                <w:highlight w:val="green"/>
                <w:lang w:eastAsia="zh-CN"/>
              </w:rPr>
              <w:t xml:space="preserve">[Potential agreement] </w:t>
            </w:r>
            <w:r>
              <w:rPr>
                <w:b/>
                <w:lang w:eastAsia="zh-CN"/>
              </w:rPr>
              <w:t xml:space="preserve"> </w:t>
            </w:r>
            <w:r w:rsidRPr="00891300">
              <w:rPr>
                <w:b/>
                <w:lang w:eastAsia="zh-CN"/>
              </w:rPr>
              <w:t>Proposal 4(</w:t>
            </w:r>
            <w:r>
              <w:rPr>
                <w:b/>
                <w:lang w:eastAsia="zh-CN"/>
              </w:rPr>
              <w:t>10/10</w:t>
            </w:r>
            <w:r w:rsidRPr="00891300">
              <w:rPr>
                <w:b/>
                <w:lang w:eastAsia="zh-CN"/>
              </w:rPr>
              <w:t xml:space="preserve">): The values of </w:t>
            </w:r>
            <w:r w:rsidRPr="00891300">
              <w:rPr>
                <w:b/>
                <w:i/>
                <w:lang w:eastAsia="zh-CN"/>
              </w:rPr>
              <w:t>preambleTransMax-Msg1Rep</w:t>
            </w:r>
            <w:r>
              <w:rPr>
                <w:b/>
                <w:i/>
                <w:lang w:eastAsia="zh-CN"/>
              </w:rPr>
              <w:t>etition</w:t>
            </w:r>
            <w:r w:rsidRPr="00891300">
              <w:rPr>
                <w:b/>
                <w:lang w:eastAsia="zh-CN"/>
              </w:rPr>
              <w:t xml:space="preserve"> are </w:t>
            </w:r>
            <w:r w:rsidRPr="00891300">
              <w:rPr>
                <w:b/>
                <w:lang w:eastAsia="ja-JP"/>
              </w:rPr>
              <w:t>{</w:t>
            </w:r>
            <w:r w:rsidRPr="00891300">
              <w:rPr>
                <w:b/>
              </w:rPr>
              <w:t xml:space="preserve"> </w:t>
            </w:r>
            <w:r w:rsidRPr="00891300">
              <w:rPr>
                <w:b/>
                <w:lang w:eastAsia="ja-JP"/>
              </w:rPr>
              <w:t xml:space="preserve">n1, n2, n4, n6, </w:t>
            </w:r>
            <w:r>
              <w:rPr>
                <w:b/>
                <w:lang w:eastAsia="ja-JP"/>
              </w:rPr>
              <w:t xml:space="preserve">n8, n10, n20, n50, </w:t>
            </w:r>
            <w:r w:rsidRPr="00891300">
              <w:rPr>
                <w:b/>
                <w:lang w:eastAsia="ja-JP"/>
              </w:rPr>
              <w:t xml:space="preserve">n100, n200}. </w:t>
            </w:r>
          </w:p>
          <w:p w14:paraId="12F0670B" w14:textId="77777777" w:rsidR="0059629B" w:rsidRPr="00891300" w:rsidRDefault="0059629B" w:rsidP="0059629B">
            <w:pPr>
              <w:spacing w:beforeLines="50" w:before="120" w:after="120"/>
              <w:rPr>
                <w:b/>
                <w:lang w:eastAsia="zh-CN"/>
              </w:rPr>
            </w:pPr>
            <w:r w:rsidRPr="000D06EC">
              <w:rPr>
                <w:b/>
                <w:highlight w:val="red"/>
                <w:lang w:eastAsia="zh-CN"/>
              </w:rPr>
              <w:t xml:space="preserve">[Online discussion] </w:t>
            </w:r>
            <w:r>
              <w:rPr>
                <w:b/>
                <w:lang w:eastAsia="zh-CN"/>
              </w:rPr>
              <w:t xml:space="preserve"> </w:t>
            </w:r>
            <w:r w:rsidRPr="00891300">
              <w:rPr>
                <w:b/>
                <w:lang w:eastAsia="zh-CN"/>
              </w:rPr>
              <w:t xml:space="preserve">Proposal </w:t>
            </w:r>
            <w:r>
              <w:rPr>
                <w:b/>
                <w:lang w:eastAsia="zh-CN"/>
              </w:rPr>
              <w:t>5</w:t>
            </w:r>
            <w:r w:rsidRPr="00891300">
              <w:rPr>
                <w:b/>
                <w:lang w:eastAsia="zh-CN"/>
              </w:rPr>
              <w:t>(</w:t>
            </w:r>
            <w:r>
              <w:rPr>
                <w:b/>
                <w:lang w:eastAsia="zh-CN"/>
              </w:rPr>
              <w:t>6/10</w:t>
            </w:r>
            <w:r w:rsidRPr="00891300">
              <w:rPr>
                <w:b/>
                <w:lang w:eastAsia="zh-CN"/>
              </w:rPr>
              <w:t xml:space="preserve">): </w:t>
            </w:r>
            <w:r>
              <w:rPr>
                <w:b/>
                <w:lang w:eastAsia="zh-CN"/>
              </w:rPr>
              <w:t>From RAN2 CE perspective, the maximum number of RACH configuration that the network is allowed to configure can be extended. To decide the maximum value between 32 and 64.</w:t>
            </w:r>
          </w:p>
          <w:p w14:paraId="48C64E3F" w14:textId="6E607A09" w:rsidR="0059629B" w:rsidRPr="0059629B" w:rsidRDefault="0059629B" w:rsidP="0059629B">
            <w:pPr>
              <w:spacing w:beforeLines="50" w:before="120" w:after="120"/>
              <w:rPr>
                <w:b/>
                <w:lang w:eastAsia="zh-CN"/>
              </w:rPr>
            </w:pPr>
            <w:r w:rsidRPr="00225728">
              <w:rPr>
                <w:b/>
                <w:highlight w:val="green"/>
                <w:lang w:eastAsia="zh-CN"/>
              </w:rPr>
              <w:t xml:space="preserve">[Potential agreement] </w:t>
            </w:r>
            <w:r>
              <w:rPr>
                <w:b/>
                <w:lang w:eastAsia="zh-CN"/>
              </w:rPr>
              <w:t xml:space="preserve"> </w:t>
            </w:r>
            <w:r w:rsidRPr="00891300">
              <w:rPr>
                <w:b/>
                <w:lang w:eastAsia="zh-CN"/>
              </w:rPr>
              <w:t xml:space="preserve">Proposal </w:t>
            </w:r>
            <w:r>
              <w:rPr>
                <w:b/>
                <w:lang w:eastAsia="zh-CN"/>
              </w:rPr>
              <w:t>6</w:t>
            </w:r>
            <w:r w:rsidRPr="00891300">
              <w:rPr>
                <w:b/>
                <w:lang w:eastAsia="zh-CN"/>
              </w:rPr>
              <w:t>(</w:t>
            </w:r>
            <w:r>
              <w:rPr>
                <w:b/>
                <w:lang w:eastAsia="zh-CN"/>
              </w:rPr>
              <w:t>9/10</w:t>
            </w:r>
            <w:r w:rsidRPr="00891300">
              <w:rPr>
                <w:b/>
                <w:lang w:eastAsia="zh-CN"/>
              </w:rPr>
              <w:t xml:space="preserve">): </w:t>
            </w:r>
            <w:r>
              <w:rPr>
                <w:b/>
                <w:lang w:eastAsia="zh-CN"/>
              </w:rPr>
              <w:t xml:space="preserve">CFRA configured with one MSG1 repetition number can be applied to CHO. No further optimization of CFRA is needed in this case. </w:t>
            </w:r>
          </w:p>
        </w:tc>
      </w:tr>
    </w:tbl>
    <w:p w14:paraId="66C9C622" w14:textId="77777777" w:rsidR="0059629B" w:rsidRDefault="0059629B" w:rsidP="00650992"/>
    <w:p w14:paraId="53899D9E" w14:textId="43F85136" w:rsidR="00E7771F" w:rsidRDefault="00E7771F" w:rsidP="00650992">
      <w:r>
        <w:t>The UP CR was developed, with the following open issues outli</w:t>
      </w:r>
      <w:r w:rsidR="0059629B">
        <w:t>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678"/>
        <w:gridCol w:w="2749"/>
        <w:gridCol w:w="1807"/>
      </w:tblGrid>
      <w:tr w:rsidR="00DA7C8F" w:rsidRPr="001374B0" w14:paraId="2281D533" w14:textId="77777777" w:rsidTr="00DB4556">
        <w:tc>
          <w:tcPr>
            <w:tcW w:w="1052" w:type="dxa"/>
            <w:shd w:val="clear" w:color="auto" w:fill="auto"/>
          </w:tcPr>
          <w:p w14:paraId="7299AFDC" w14:textId="77777777" w:rsidR="00DA7C8F" w:rsidRPr="001374B0" w:rsidRDefault="00DA7C8F" w:rsidP="00DB4556">
            <w:pPr>
              <w:rPr>
                <w:b/>
                <w:bCs/>
                <w:szCs w:val="21"/>
              </w:rPr>
            </w:pPr>
            <w:r w:rsidRPr="001374B0">
              <w:rPr>
                <w:b/>
                <w:bCs/>
                <w:szCs w:val="21"/>
              </w:rPr>
              <w:t>OI Index</w:t>
            </w:r>
          </w:p>
        </w:tc>
        <w:tc>
          <w:tcPr>
            <w:tcW w:w="3678" w:type="dxa"/>
            <w:shd w:val="clear" w:color="auto" w:fill="auto"/>
          </w:tcPr>
          <w:p w14:paraId="0CFC7A1E" w14:textId="77777777" w:rsidR="00DA7C8F" w:rsidRPr="001374B0" w:rsidRDefault="00DA7C8F" w:rsidP="00DB4556">
            <w:pPr>
              <w:rPr>
                <w:b/>
                <w:bCs/>
                <w:szCs w:val="21"/>
              </w:rPr>
            </w:pPr>
            <w:r w:rsidRPr="001374B0">
              <w:rPr>
                <w:b/>
                <w:bCs/>
                <w:szCs w:val="21"/>
              </w:rPr>
              <w:t>Open issue</w:t>
            </w:r>
          </w:p>
        </w:tc>
        <w:tc>
          <w:tcPr>
            <w:tcW w:w="2749" w:type="dxa"/>
            <w:shd w:val="clear" w:color="auto" w:fill="auto"/>
          </w:tcPr>
          <w:p w14:paraId="4CE599A7" w14:textId="77777777" w:rsidR="00DA7C8F" w:rsidRPr="001374B0" w:rsidRDefault="00DA7C8F" w:rsidP="00DB4556">
            <w:pPr>
              <w:rPr>
                <w:b/>
                <w:bCs/>
                <w:szCs w:val="21"/>
              </w:rPr>
            </w:pPr>
            <w:r w:rsidRPr="001374B0">
              <w:rPr>
                <w:b/>
                <w:bCs/>
                <w:szCs w:val="21"/>
              </w:rPr>
              <w:t>Rapporteur comment</w:t>
            </w:r>
          </w:p>
        </w:tc>
        <w:tc>
          <w:tcPr>
            <w:tcW w:w="1807" w:type="dxa"/>
          </w:tcPr>
          <w:p w14:paraId="1F4483D2" w14:textId="77777777" w:rsidR="00DA7C8F" w:rsidRPr="001374B0" w:rsidRDefault="00DA7C8F" w:rsidP="00DB4556">
            <w:pPr>
              <w:rPr>
                <w:b/>
                <w:bCs/>
                <w:szCs w:val="21"/>
              </w:rPr>
            </w:pPr>
            <w:r w:rsidRPr="001374B0">
              <w:rPr>
                <w:b/>
                <w:bCs/>
                <w:szCs w:val="21"/>
              </w:rPr>
              <w:t>OI type</w:t>
            </w:r>
          </w:p>
        </w:tc>
      </w:tr>
      <w:tr w:rsidR="00DA7C8F" w:rsidRPr="001374B0" w14:paraId="1E82F363" w14:textId="77777777" w:rsidTr="00DB4556">
        <w:tc>
          <w:tcPr>
            <w:tcW w:w="1052" w:type="dxa"/>
            <w:shd w:val="clear" w:color="auto" w:fill="auto"/>
          </w:tcPr>
          <w:p w14:paraId="69DCCB0F" w14:textId="77777777" w:rsidR="00DA7C8F" w:rsidRPr="001374B0" w:rsidRDefault="00DA7C8F" w:rsidP="00DB4556">
            <w:pPr>
              <w:rPr>
                <w:b/>
                <w:bCs/>
                <w:szCs w:val="21"/>
              </w:rPr>
            </w:pPr>
            <w:r w:rsidRPr="001374B0">
              <w:rPr>
                <w:b/>
                <w:bCs/>
                <w:szCs w:val="21"/>
              </w:rPr>
              <w:lastRenderedPageBreak/>
              <w:t>1-1</w:t>
            </w:r>
          </w:p>
        </w:tc>
        <w:tc>
          <w:tcPr>
            <w:tcW w:w="3678" w:type="dxa"/>
            <w:shd w:val="clear" w:color="auto" w:fill="auto"/>
          </w:tcPr>
          <w:p w14:paraId="5666EDDE" w14:textId="77777777" w:rsidR="00DA7C8F" w:rsidRPr="003E4529" w:rsidRDefault="00DA7C8F" w:rsidP="00DB4556">
            <w:pPr>
              <w:snapToGrid w:val="0"/>
              <w:spacing w:after="60" w:line="259" w:lineRule="auto"/>
              <w:rPr>
                <w:szCs w:val="21"/>
              </w:rPr>
            </w:pPr>
            <w:r>
              <w:rPr>
                <w:szCs w:val="21"/>
              </w:rPr>
              <w:t>How to capture the RACH resource (set) selection, fallback mechanism in MAC spec.</w:t>
            </w:r>
            <w:r w:rsidRPr="003E4529">
              <w:rPr>
                <w:szCs w:val="21"/>
              </w:rPr>
              <w:t xml:space="preserve"> </w:t>
            </w:r>
          </w:p>
        </w:tc>
        <w:tc>
          <w:tcPr>
            <w:tcW w:w="2749" w:type="dxa"/>
            <w:shd w:val="clear" w:color="auto" w:fill="auto"/>
          </w:tcPr>
          <w:p w14:paraId="45C03B4F" w14:textId="77777777" w:rsidR="00DA7C8F" w:rsidRDefault="00DA7C8F" w:rsidP="00DB4556">
            <w:pPr>
              <w:snapToGrid w:val="0"/>
              <w:spacing w:after="60" w:line="259" w:lineRule="auto"/>
              <w:rPr>
                <w:szCs w:val="21"/>
              </w:rPr>
            </w:pPr>
            <w:r>
              <w:rPr>
                <w:szCs w:val="21"/>
              </w:rPr>
              <w:t>Please provide comments to [Post123bis][853] MAC CR</w:t>
            </w:r>
            <w:r w:rsidRPr="001374B0">
              <w:rPr>
                <w:szCs w:val="21"/>
              </w:rPr>
              <w:t>.</w:t>
            </w:r>
          </w:p>
          <w:p w14:paraId="7AB0217C" w14:textId="77777777" w:rsidR="00DA7C8F" w:rsidRPr="003E4529" w:rsidRDefault="00DA7C8F" w:rsidP="00DB4556">
            <w:pPr>
              <w:snapToGrid w:val="0"/>
              <w:spacing w:after="60" w:line="259" w:lineRule="auto"/>
              <w:rPr>
                <w:szCs w:val="21"/>
              </w:rPr>
            </w:pPr>
            <w:r>
              <w:rPr>
                <w:szCs w:val="21"/>
              </w:rPr>
              <w:t>Company contribution is needed only if big issue is identified.</w:t>
            </w:r>
          </w:p>
        </w:tc>
        <w:tc>
          <w:tcPr>
            <w:tcW w:w="1807" w:type="dxa"/>
          </w:tcPr>
          <w:p w14:paraId="52017F71" w14:textId="77777777" w:rsidR="00DA7C8F" w:rsidRPr="001374B0" w:rsidRDefault="00DA7C8F" w:rsidP="00DB4556">
            <w:pPr>
              <w:rPr>
                <w:szCs w:val="21"/>
              </w:rPr>
            </w:pPr>
            <w:r w:rsidRPr="001374B0">
              <w:rPr>
                <w:szCs w:val="21"/>
                <w:highlight w:val="magenta"/>
              </w:rPr>
              <w:t>Type 1</w:t>
            </w:r>
          </w:p>
        </w:tc>
      </w:tr>
      <w:tr w:rsidR="00DA7C8F" w:rsidRPr="001374B0" w14:paraId="42B5E9BA" w14:textId="77777777" w:rsidTr="00DB4556">
        <w:tc>
          <w:tcPr>
            <w:tcW w:w="1052" w:type="dxa"/>
            <w:shd w:val="clear" w:color="auto" w:fill="auto"/>
          </w:tcPr>
          <w:p w14:paraId="20BFCE92" w14:textId="77777777" w:rsidR="00DA7C8F" w:rsidRPr="001374B0" w:rsidRDefault="00DA7C8F" w:rsidP="00DB4556">
            <w:pPr>
              <w:rPr>
                <w:b/>
                <w:bCs/>
                <w:szCs w:val="21"/>
              </w:rPr>
            </w:pPr>
            <w:r w:rsidRPr="001374B0">
              <w:rPr>
                <w:b/>
                <w:bCs/>
                <w:szCs w:val="21"/>
              </w:rPr>
              <w:t>1-2</w:t>
            </w:r>
          </w:p>
        </w:tc>
        <w:tc>
          <w:tcPr>
            <w:tcW w:w="3678" w:type="dxa"/>
            <w:shd w:val="clear" w:color="auto" w:fill="auto"/>
          </w:tcPr>
          <w:p w14:paraId="796473F4" w14:textId="77777777" w:rsidR="00DA7C8F" w:rsidRPr="005F6CBE" w:rsidRDefault="00DA7C8F" w:rsidP="00DB4556">
            <w:pPr>
              <w:snapToGrid w:val="0"/>
              <w:spacing w:after="60" w:line="259" w:lineRule="auto"/>
              <w:rPr>
                <w:szCs w:val="21"/>
              </w:rPr>
            </w:pPr>
            <w:r>
              <w:rPr>
                <w:szCs w:val="21"/>
              </w:rPr>
              <w:t>After fallback from CFRA with Msg1 repetition to CBRA with Msg1 repetition (with the same number), whether the UE can further fallback to higher number if fallback condition is met .</w:t>
            </w:r>
          </w:p>
        </w:tc>
        <w:tc>
          <w:tcPr>
            <w:tcW w:w="2749" w:type="dxa"/>
            <w:shd w:val="clear" w:color="auto" w:fill="auto"/>
          </w:tcPr>
          <w:p w14:paraId="1DC14B55" w14:textId="77777777" w:rsidR="00DA7C8F" w:rsidRPr="001374B0" w:rsidRDefault="00DA7C8F" w:rsidP="00DB4556">
            <w:pPr>
              <w:snapToGrid w:val="0"/>
              <w:spacing w:after="60" w:line="259" w:lineRule="auto"/>
              <w:rPr>
                <w:szCs w:val="21"/>
              </w:rPr>
            </w:pPr>
            <w:r>
              <w:rPr>
                <w:szCs w:val="21"/>
              </w:rPr>
              <w:t>In current MAC running CR, this is not supported, companies who want to support this scenario can provide comments to [Post123bis][853] MAC CR or provide company contribution. TP is mandatory if you want to support this.</w:t>
            </w:r>
          </w:p>
        </w:tc>
        <w:tc>
          <w:tcPr>
            <w:tcW w:w="1807" w:type="dxa"/>
          </w:tcPr>
          <w:p w14:paraId="1B73C0BE" w14:textId="77777777" w:rsidR="00DA7C8F" w:rsidRPr="001374B0" w:rsidRDefault="00DA7C8F" w:rsidP="00DB4556">
            <w:pPr>
              <w:rPr>
                <w:szCs w:val="21"/>
              </w:rPr>
            </w:pPr>
            <w:r w:rsidRPr="001374B0">
              <w:rPr>
                <w:szCs w:val="21"/>
                <w:highlight w:val="magenta"/>
              </w:rPr>
              <w:t>Type 1</w:t>
            </w:r>
            <w:r w:rsidRPr="005F6CBE">
              <w:rPr>
                <w:szCs w:val="21"/>
                <w:highlight w:val="cyan"/>
              </w:rPr>
              <w:t xml:space="preserve"> or Type 2</w:t>
            </w:r>
          </w:p>
        </w:tc>
      </w:tr>
      <w:tr w:rsidR="00DA7C8F" w:rsidRPr="001374B0" w14:paraId="143F5B09" w14:textId="77777777" w:rsidTr="00DB4556">
        <w:tc>
          <w:tcPr>
            <w:tcW w:w="1052" w:type="dxa"/>
            <w:shd w:val="clear" w:color="auto" w:fill="auto"/>
          </w:tcPr>
          <w:p w14:paraId="57D460F5" w14:textId="77777777" w:rsidR="00DA7C8F" w:rsidRPr="00A5602F" w:rsidRDefault="00DA7C8F" w:rsidP="00DB4556">
            <w:pPr>
              <w:rPr>
                <w:b/>
                <w:szCs w:val="21"/>
              </w:rPr>
            </w:pPr>
            <w:r w:rsidRPr="00A5602F">
              <w:rPr>
                <w:rFonts w:hint="eastAsia"/>
                <w:b/>
                <w:szCs w:val="21"/>
              </w:rPr>
              <w:t>1</w:t>
            </w:r>
            <w:r w:rsidRPr="00A5602F">
              <w:rPr>
                <w:b/>
                <w:szCs w:val="21"/>
              </w:rPr>
              <w:t>-3</w:t>
            </w:r>
          </w:p>
        </w:tc>
        <w:tc>
          <w:tcPr>
            <w:tcW w:w="3678" w:type="dxa"/>
            <w:shd w:val="clear" w:color="auto" w:fill="auto"/>
          </w:tcPr>
          <w:p w14:paraId="09986F6C" w14:textId="77777777" w:rsidR="00DA7C8F" w:rsidRDefault="00DA7C8F" w:rsidP="00DB4556">
            <w:pPr>
              <w:snapToGrid w:val="0"/>
              <w:spacing w:after="60" w:line="259" w:lineRule="auto"/>
              <w:rPr>
                <w:szCs w:val="21"/>
              </w:rPr>
            </w:pPr>
            <w:r>
              <w:rPr>
                <w:szCs w:val="21"/>
              </w:rPr>
              <w:t xml:space="preserve">If CFRA with Msg1 repetition for CHO is supported and CFRA resources can be associated with multiple repetition numbers, then whether/how to support the fallback from CFRA with Msg1 repetition to CBRA with Msg1 repetition. </w:t>
            </w:r>
          </w:p>
          <w:p w14:paraId="37F74299" w14:textId="77777777" w:rsidR="00DA7C8F" w:rsidRPr="00A5602F" w:rsidRDefault="00DA7C8F" w:rsidP="00DB4556">
            <w:pPr>
              <w:snapToGrid w:val="0"/>
              <w:spacing w:after="60" w:line="259" w:lineRule="auto"/>
              <w:rPr>
                <w:szCs w:val="21"/>
              </w:rPr>
            </w:pPr>
            <w:r>
              <w:rPr>
                <w:szCs w:val="21"/>
              </w:rPr>
              <w:t>(Note: this is different from normal CFRA in which only one repetition number can be indicated)</w:t>
            </w:r>
          </w:p>
        </w:tc>
        <w:tc>
          <w:tcPr>
            <w:tcW w:w="2749" w:type="dxa"/>
            <w:shd w:val="clear" w:color="auto" w:fill="auto"/>
          </w:tcPr>
          <w:p w14:paraId="23C2C28C" w14:textId="77777777" w:rsidR="00DA7C8F" w:rsidRPr="00C45A17" w:rsidRDefault="00DA7C8F" w:rsidP="00DB4556">
            <w:pPr>
              <w:snapToGrid w:val="0"/>
              <w:spacing w:after="60" w:line="259" w:lineRule="auto"/>
              <w:rPr>
                <w:szCs w:val="21"/>
              </w:rPr>
            </w:pPr>
            <w:r>
              <w:rPr>
                <w:rFonts w:hint="eastAsia"/>
                <w:szCs w:val="21"/>
              </w:rPr>
              <w:t>W</w:t>
            </w:r>
            <w:r>
              <w:rPr>
                <w:szCs w:val="21"/>
              </w:rPr>
              <w:t>hether to support this scenario is now discussed in CP email discussion [Post123bis][851]. Proponent of the scenario are invited to provide contribution to express your views and MAC TP.</w:t>
            </w:r>
          </w:p>
        </w:tc>
        <w:tc>
          <w:tcPr>
            <w:tcW w:w="1807" w:type="dxa"/>
          </w:tcPr>
          <w:p w14:paraId="01AE3BF8" w14:textId="77777777" w:rsidR="00DA7C8F" w:rsidRPr="001374B0" w:rsidRDefault="00DA7C8F" w:rsidP="00DB4556">
            <w:pPr>
              <w:rPr>
                <w:szCs w:val="21"/>
              </w:rPr>
            </w:pPr>
            <w:r w:rsidRPr="005F6CBE">
              <w:rPr>
                <w:szCs w:val="21"/>
                <w:highlight w:val="cyan"/>
              </w:rPr>
              <w:t>Type 2</w:t>
            </w:r>
          </w:p>
        </w:tc>
      </w:tr>
      <w:tr w:rsidR="00DA7C8F" w:rsidRPr="001374B0" w14:paraId="3F09AF5D" w14:textId="77777777" w:rsidTr="00DB4556">
        <w:tc>
          <w:tcPr>
            <w:tcW w:w="1052" w:type="dxa"/>
            <w:shd w:val="clear" w:color="auto" w:fill="auto"/>
          </w:tcPr>
          <w:p w14:paraId="5D9415C0" w14:textId="77777777" w:rsidR="00DA7C8F" w:rsidRPr="00A5602F" w:rsidRDefault="00DA7C8F" w:rsidP="00DB4556">
            <w:pPr>
              <w:rPr>
                <w:b/>
                <w:szCs w:val="21"/>
              </w:rPr>
            </w:pPr>
            <w:r>
              <w:rPr>
                <w:rFonts w:hint="eastAsia"/>
                <w:b/>
                <w:szCs w:val="21"/>
              </w:rPr>
              <w:t>1</w:t>
            </w:r>
            <w:r>
              <w:rPr>
                <w:b/>
                <w:szCs w:val="21"/>
              </w:rPr>
              <w:t>-4</w:t>
            </w:r>
          </w:p>
        </w:tc>
        <w:tc>
          <w:tcPr>
            <w:tcW w:w="3678" w:type="dxa"/>
            <w:shd w:val="clear" w:color="auto" w:fill="auto"/>
          </w:tcPr>
          <w:p w14:paraId="15136169" w14:textId="77777777" w:rsidR="00DA7C8F" w:rsidRDefault="00DA7C8F" w:rsidP="00DB4556">
            <w:pPr>
              <w:snapToGrid w:val="0"/>
              <w:spacing w:after="60" w:line="259" w:lineRule="auto"/>
              <w:rPr>
                <w:szCs w:val="21"/>
              </w:rPr>
            </w:pPr>
            <w:r>
              <w:rPr>
                <w:rFonts w:hint="eastAsia"/>
                <w:szCs w:val="21"/>
              </w:rPr>
              <w:t>F</w:t>
            </w:r>
            <w:r>
              <w:rPr>
                <w:szCs w:val="21"/>
              </w:rPr>
              <w:t xml:space="preserve">or Msg1-based SI request with Msg1 repetition, how to capture the RACH resource selection in spec (in RRC or in MAC). </w:t>
            </w:r>
          </w:p>
        </w:tc>
        <w:tc>
          <w:tcPr>
            <w:tcW w:w="2749" w:type="dxa"/>
            <w:shd w:val="clear" w:color="auto" w:fill="auto"/>
          </w:tcPr>
          <w:p w14:paraId="238CB9E2" w14:textId="77777777" w:rsidR="00DA7C8F" w:rsidRDefault="00DA7C8F" w:rsidP="00DB4556">
            <w:pPr>
              <w:snapToGrid w:val="0"/>
              <w:spacing w:after="60" w:line="259" w:lineRule="auto"/>
              <w:rPr>
                <w:szCs w:val="21"/>
              </w:rPr>
            </w:pPr>
            <w:r>
              <w:rPr>
                <w:szCs w:val="21"/>
              </w:rPr>
              <w:t xml:space="preserve">Based on the POST email discussion on RRC and MAC CR, there seems to be some coordination between RRC and MAC. </w:t>
            </w:r>
            <w:r>
              <w:rPr>
                <w:rFonts w:hint="eastAsia"/>
                <w:szCs w:val="21"/>
              </w:rPr>
              <w:t>C</w:t>
            </w:r>
            <w:r>
              <w:rPr>
                <w:szCs w:val="21"/>
              </w:rPr>
              <w:t>ompany contribution is welcome.</w:t>
            </w:r>
          </w:p>
        </w:tc>
        <w:tc>
          <w:tcPr>
            <w:tcW w:w="1807" w:type="dxa"/>
          </w:tcPr>
          <w:p w14:paraId="68C3EA8A" w14:textId="77777777" w:rsidR="00DA7C8F" w:rsidRPr="001374B0" w:rsidRDefault="00DA7C8F" w:rsidP="00DB4556">
            <w:pPr>
              <w:rPr>
                <w:szCs w:val="21"/>
              </w:rPr>
            </w:pPr>
            <w:r w:rsidRPr="005F6CBE">
              <w:rPr>
                <w:szCs w:val="21"/>
                <w:highlight w:val="cyan"/>
              </w:rPr>
              <w:t>Type 2</w:t>
            </w:r>
          </w:p>
        </w:tc>
      </w:tr>
    </w:tbl>
    <w:p w14:paraId="2F4CF447" w14:textId="77777777" w:rsidR="0059629B" w:rsidRPr="00650992" w:rsidRDefault="0059629B" w:rsidP="00650992"/>
    <w:p w14:paraId="63C2C488" w14:textId="61831DC9" w:rsidR="00DA7C8F" w:rsidRDefault="00DA7C8F" w:rsidP="00A95141">
      <w:pPr>
        <w:pStyle w:val="Heading1"/>
        <w:ind w:left="0" w:firstLine="0"/>
      </w:pPr>
      <w:r>
        <w:t>CHO</w:t>
      </w:r>
    </w:p>
    <w:p w14:paraId="10552DB4" w14:textId="409BDCB0" w:rsidR="00DA7C8F" w:rsidRDefault="00DA7C8F" w:rsidP="00DA7C8F">
      <w:r>
        <w:t xml:space="preserve">There is some discussion regarding whether PRACH repetition is supported for CHO and how. In our view, PRACH repetition for CFRA for CHO should not be different from normal handover. As mentioned, we don’t see an issue with the NW indicating </w:t>
      </w:r>
      <w:r w:rsidR="007F3AB7">
        <w:t xml:space="preserve">ONE MSG1 repetition number to the UE as part of the CHO configuration. As the UE needs to satisfy a condition (that can be related to target cell RSRP), the NW implementation can utilize this feature to ensure PRACH repetition for target cells that are expected to be in weak coverage. </w:t>
      </w:r>
    </w:p>
    <w:p w14:paraId="393F0564" w14:textId="1DD47A35" w:rsidR="007F3AB7" w:rsidRPr="007F3AB7" w:rsidRDefault="007F3AB7" w:rsidP="00DA7C8F">
      <w:pPr>
        <w:rPr>
          <w:b/>
          <w:bCs/>
        </w:rPr>
      </w:pPr>
      <w:r w:rsidRPr="007F3AB7">
        <w:rPr>
          <w:b/>
          <w:bCs/>
        </w:rPr>
        <w:t xml:space="preserve">Observation 1: The reasoning for supporting PRACH repetition for CHO is similar to the rationale of supporting PRACH repetition for handovers. </w:t>
      </w:r>
    </w:p>
    <w:p w14:paraId="518BA9AE" w14:textId="5130D545" w:rsidR="007F3AB7" w:rsidRPr="007F3AB7" w:rsidRDefault="007F3AB7" w:rsidP="00DA7C8F">
      <w:pPr>
        <w:rPr>
          <w:b/>
          <w:bCs/>
        </w:rPr>
      </w:pPr>
      <w:r w:rsidRPr="007F3AB7">
        <w:rPr>
          <w:b/>
          <w:bCs/>
        </w:rPr>
        <w:t>Proposal 1: PRACH repetition is supported for CHO. NW indicates ONE MSG1 PRACH repetition number to the UE as part of CHO configuration. Fallbacks to CBRA are supported, similar to normal handover.</w:t>
      </w:r>
    </w:p>
    <w:p w14:paraId="4822A20F" w14:textId="2AE66523" w:rsidR="00F45D12" w:rsidRDefault="002F6EF2" w:rsidP="00A95141">
      <w:pPr>
        <w:pStyle w:val="Heading1"/>
        <w:ind w:left="0" w:firstLine="0"/>
      </w:pPr>
      <w:r>
        <w:t>Supported</w:t>
      </w:r>
      <w:r w:rsidR="00A95141">
        <w:t xml:space="preserve"> Fal</w:t>
      </w:r>
      <w:r w:rsidR="00E91B7A">
        <w:t>l</w:t>
      </w:r>
      <w:r w:rsidR="00A95141">
        <w:t>back</w:t>
      </w:r>
      <w:r>
        <w:t>s</w:t>
      </w:r>
    </w:p>
    <w:p w14:paraId="03354AE2" w14:textId="72C672C7" w:rsidR="00DF52DF" w:rsidRDefault="00886624" w:rsidP="00A65BE6">
      <w:r>
        <w:t>Early in the</w:t>
      </w:r>
      <w:r w:rsidR="002F6EF2">
        <w:t xml:space="preserve"> WI, RAN2 has tried to assess whether “fallbacks” should be supported with the following four cases presented to companies to indicate support</w:t>
      </w:r>
      <w:r w:rsidR="005B4CA9">
        <w:t>:</w:t>
      </w:r>
    </w:p>
    <w:p w14:paraId="33C10745" w14:textId="6B3E960A" w:rsidR="007F3AB7" w:rsidRDefault="007F3AB7" w:rsidP="005B4CA9">
      <w:r>
        <w:t>There have been a lot of discussions on how to support fallbacks with the following agreed:</w:t>
      </w:r>
    </w:p>
    <w:tbl>
      <w:tblPr>
        <w:tblStyle w:val="TableGrid"/>
        <w:tblW w:w="0" w:type="auto"/>
        <w:tblLook w:val="04A0" w:firstRow="1" w:lastRow="0" w:firstColumn="1" w:lastColumn="0" w:noHBand="0" w:noVBand="1"/>
      </w:tblPr>
      <w:tblGrid>
        <w:gridCol w:w="9631"/>
      </w:tblGrid>
      <w:tr w:rsidR="007F3AB7" w14:paraId="3EE8BADF" w14:textId="77777777" w:rsidTr="007F3AB7">
        <w:tc>
          <w:tcPr>
            <w:tcW w:w="9631" w:type="dxa"/>
          </w:tcPr>
          <w:p w14:paraId="0155D7C1" w14:textId="77777777" w:rsidR="007F3AB7" w:rsidRPr="00CD63E8" w:rsidRDefault="007F3AB7" w:rsidP="007F3AB7">
            <w:pPr>
              <w:pStyle w:val="AgreementOnLine"/>
              <w:rPr>
                <w:lang w:eastAsia="ja-JP"/>
              </w:rPr>
            </w:pPr>
            <w:r w:rsidRPr="00CD63E8">
              <w:rPr>
                <w:lang w:eastAsia="ja-JP"/>
              </w:rPr>
              <w:t>Separate RO for different number is supported;</w:t>
            </w:r>
          </w:p>
          <w:p w14:paraId="5542B950" w14:textId="77777777" w:rsidR="007F3AB7" w:rsidRPr="00CD63E8" w:rsidRDefault="007F3AB7" w:rsidP="007F3AB7">
            <w:pPr>
              <w:pStyle w:val="AgreementOnLine"/>
              <w:numPr>
                <w:ilvl w:val="3"/>
                <w:numId w:val="16"/>
              </w:numPr>
              <w:rPr>
                <w:lang w:eastAsia="ja-JP"/>
              </w:rPr>
            </w:pPr>
            <w:r w:rsidRPr="00CD63E8">
              <w:rPr>
                <w:lang w:eastAsia="ja-JP"/>
              </w:rPr>
              <w:lastRenderedPageBreak/>
              <w:t xml:space="preserve">For </w:t>
            </w:r>
            <w:proofErr w:type="spellStart"/>
            <w:r w:rsidRPr="00CD63E8">
              <w:rPr>
                <w:lang w:eastAsia="ja-JP"/>
              </w:rPr>
              <w:t>sharedRO</w:t>
            </w:r>
            <w:proofErr w:type="spellEnd"/>
            <w:r w:rsidRPr="00CD63E8">
              <w:rPr>
                <w:lang w:eastAsia="ja-JP"/>
              </w:rPr>
              <w:t xml:space="preserve"> and </w:t>
            </w:r>
            <w:proofErr w:type="spellStart"/>
            <w:r w:rsidRPr="00CD63E8">
              <w:rPr>
                <w:lang w:eastAsia="ja-JP"/>
              </w:rPr>
              <w:t>separateRO</w:t>
            </w:r>
            <w:proofErr w:type="spellEnd"/>
            <w:r w:rsidRPr="00CD63E8">
              <w:rPr>
                <w:lang w:eastAsia="ja-JP"/>
              </w:rPr>
              <w:t xml:space="preserve"> case, different repetition numbers are configured via separate </w:t>
            </w:r>
            <w:proofErr w:type="spellStart"/>
            <w:r w:rsidRPr="00CD63E8">
              <w:rPr>
                <w:lang w:eastAsia="ja-JP"/>
              </w:rPr>
              <w:t>featureCombinationPreamble</w:t>
            </w:r>
            <w:proofErr w:type="spellEnd"/>
            <w:r w:rsidRPr="00CD63E8">
              <w:rPr>
                <w:lang w:eastAsia="ja-JP"/>
              </w:rPr>
              <w:t xml:space="preserve"> IEs only for CE. </w:t>
            </w:r>
          </w:p>
          <w:p w14:paraId="7BCC26B9" w14:textId="77777777" w:rsidR="007F3AB7" w:rsidRPr="00CD63E8" w:rsidRDefault="007F3AB7" w:rsidP="007F3AB7">
            <w:pPr>
              <w:pStyle w:val="AgreementOnLine"/>
              <w:numPr>
                <w:ilvl w:val="3"/>
                <w:numId w:val="16"/>
              </w:numPr>
              <w:rPr>
                <w:lang w:eastAsia="ja-JP"/>
              </w:rPr>
            </w:pPr>
            <w:r w:rsidRPr="00CD63E8">
              <w:rPr>
                <w:lang w:eastAsia="ja-JP"/>
              </w:rPr>
              <w:t>RACH resources of RACH partitions that are configured with the same “</w:t>
            </w:r>
            <w:proofErr w:type="spellStart"/>
            <w:r w:rsidRPr="00CD63E8">
              <w:rPr>
                <w:lang w:eastAsia="ja-JP"/>
              </w:rPr>
              <w:t>featureCombination</w:t>
            </w:r>
            <w:proofErr w:type="spellEnd"/>
            <w:r w:rsidRPr="00CD63E8">
              <w:rPr>
                <w:lang w:eastAsia="ja-JP"/>
              </w:rPr>
              <w:t>” are considered to be within the same set of RACH resources;</w:t>
            </w:r>
          </w:p>
          <w:p w14:paraId="61F68BC1" w14:textId="77777777" w:rsidR="007F3AB7" w:rsidRPr="00CD63E8" w:rsidRDefault="007F3AB7" w:rsidP="007F3AB7">
            <w:pPr>
              <w:pStyle w:val="AgreementOnLine"/>
              <w:numPr>
                <w:ilvl w:val="3"/>
                <w:numId w:val="16"/>
              </w:numPr>
              <w:rPr>
                <w:lang w:eastAsia="ja-JP"/>
              </w:rPr>
            </w:pPr>
            <w:r w:rsidRPr="00CD63E8">
              <w:rPr>
                <w:lang w:eastAsia="ja-JP"/>
              </w:rPr>
              <w:t xml:space="preserve">Fallback from lower number to higher number is performed within the selected set of RACH resources. </w:t>
            </w:r>
          </w:p>
          <w:p w14:paraId="4A5C5164" w14:textId="77777777" w:rsidR="007F3AB7" w:rsidRPr="007F3AB7" w:rsidRDefault="007F3AB7" w:rsidP="007F3AB7">
            <w:pPr>
              <w:pStyle w:val="AgreementOnLine"/>
              <w:numPr>
                <w:ilvl w:val="3"/>
                <w:numId w:val="16"/>
              </w:numPr>
              <w:rPr>
                <w:highlight w:val="yellow"/>
                <w:lang w:eastAsia="ja-JP"/>
              </w:rPr>
            </w:pPr>
            <w:r w:rsidRPr="007F3AB7">
              <w:rPr>
                <w:highlight w:val="yellow"/>
                <w:lang w:eastAsia="ja-JP"/>
              </w:rPr>
              <w:t xml:space="preserve">Alt1: Fallback is only supported for </w:t>
            </w:r>
            <w:proofErr w:type="spellStart"/>
            <w:r w:rsidRPr="007F3AB7">
              <w:rPr>
                <w:highlight w:val="yellow"/>
                <w:lang w:eastAsia="ja-JP"/>
              </w:rPr>
              <w:t>sharedRO</w:t>
            </w:r>
            <w:proofErr w:type="spellEnd"/>
            <w:r w:rsidRPr="007F3AB7">
              <w:rPr>
                <w:highlight w:val="yellow"/>
                <w:lang w:eastAsia="ja-JP"/>
              </w:rPr>
              <w:t xml:space="preserve"> case </w:t>
            </w:r>
          </w:p>
          <w:p w14:paraId="218D259D" w14:textId="77777777" w:rsidR="007F3AB7" w:rsidRDefault="007F3AB7" w:rsidP="005B4CA9"/>
        </w:tc>
      </w:tr>
    </w:tbl>
    <w:p w14:paraId="652ED37F" w14:textId="0FC9B6AC" w:rsidR="007F3AB7" w:rsidRDefault="007F3AB7" w:rsidP="005B4CA9">
      <w:r>
        <w:lastRenderedPageBreak/>
        <w:t>This means that fallbacks can only be configured as follows:</w:t>
      </w:r>
    </w:p>
    <w:p w14:paraId="4C99DF1A" w14:textId="077B38D5" w:rsidR="007F3AB7" w:rsidRDefault="007F3AB7" w:rsidP="007F3AB7">
      <w:pPr>
        <w:pStyle w:val="ListParagraph"/>
        <w:numPr>
          <w:ilvl w:val="0"/>
          <w:numId w:val="18"/>
        </w:numPr>
      </w:pPr>
      <w:r>
        <w:t xml:space="preserve">gNB configures 2,4,8 repetitions through preamble partitioning of the Shared ROs through featureCombinationPreamblesList-r17 in </w:t>
      </w:r>
      <w:proofErr w:type="spellStart"/>
      <w:r>
        <w:t>rach-ConfigCommon</w:t>
      </w:r>
      <w:proofErr w:type="spellEnd"/>
      <w:r>
        <w:t>.</w:t>
      </w:r>
    </w:p>
    <w:p w14:paraId="37DFF8E6" w14:textId="68278C82" w:rsidR="007F3AB7" w:rsidRDefault="007F3AB7" w:rsidP="007F3AB7">
      <w:pPr>
        <w:pStyle w:val="ListParagraph"/>
        <w:numPr>
          <w:ilvl w:val="0"/>
          <w:numId w:val="18"/>
        </w:numPr>
      </w:pPr>
      <w:r>
        <w:t xml:space="preserve">Some RSRP thresholding is done to determine if the Msg1-repetition feature is </w:t>
      </w:r>
      <w:r w:rsidR="003D72F5">
        <w:t>applicable.</w:t>
      </w:r>
    </w:p>
    <w:p w14:paraId="09FBD4B9" w14:textId="2F23FD76" w:rsidR="007F3AB7" w:rsidRPr="007F3AB7" w:rsidRDefault="007F3AB7" w:rsidP="007F3AB7">
      <w:pPr>
        <w:pStyle w:val="ListParagraph"/>
        <w:numPr>
          <w:ilvl w:val="0"/>
          <w:numId w:val="18"/>
        </w:numPr>
      </w:pPr>
      <w:r>
        <w:t xml:space="preserve">UE is configured with </w:t>
      </w:r>
      <w:r w:rsidRPr="00891300">
        <w:rPr>
          <w:b/>
          <w:i/>
          <w:lang w:eastAsia="zh-CN"/>
        </w:rPr>
        <w:t>preambleTransMax-Msg1Rep</w:t>
      </w:r>
      <w:r>
        <w:rPr>
          <w:b/>
          <w:i/>
          <w:lang w:eastAsia="zh-CN"/>
        </w:rPr>
        <w:t xml:space="preserve">etition </w:t>
      </w:r>
      <w:r>
        <w:rPr>
          <w:bCs/>
          <w:iCs/>
          <w:lang w:eastAsia="zh-CN"/>
        </w:rPr>
        <w:t>threshold to inform the UE on when to perform fallbacks in MAC.</w:t>
      </w:r>
    </w:p>
    <w:p w14:paraId="3176AD6E" w14:textId="1E095AED" w:rsidR="007F3AB7" w:rsidRDefault="007F3AB7" w:rsidP="007F3AB7">
      <w:pPr>
        <w:pStyle w:val="Heading2"/>
      </w:pPr>
      <w:r>
        <w:t>Introducing 1-repetition Preambles</w:t>
      </w:r>
    </w:p>
    <w:p w14:paraId="5D60853C" w14:textId="6D5CC6CB" w:rsidR="005B4CA9" w:rsidRDefault="003D2E0F" w:rsidP="005B4CA9">
      <w:r>
        <w:t xml:space="preserve"> With the current framework, we would like to reexamine Case 1 </w:t>
      </w:r>
    </w:p>
    <w:tbl>
      <w:tblPr>
        <w:tblStyle w:val="TableGrid"/>
        <w:tblW w:w="0" w:type="auto"/>
        <w:tblLook w:val="04A0" w:firstRow="1" w:lastRow="0" w:firstColumn="1" w:lastColumn="0" w:noHBand="0" w:noVBand="1"/>
      </w:tblPr>
      <w:tblGrid>
        <w:gridCol w:w="9631"/>
      </w:tblGrid>
      <w:tr w:rsidR="003D2E0F" w14:paraId="736C2337" w14:textId="77777777" w:rsidTr="003D2E0F">
        <w:tc>
          <w:tcPr>
            <w:tcW w:w="9631" w:type="dxa"/>
          </w:tcPr>
          <w:p w14:paraId="68B14334" w14:textId="168FE274" w:rsidR="003D2E0F" w:rsidRDefault="003D2E0F" w:rsidP="005B4CA9">
            <w:r w:rsidRPr="001331B6">
              <w:rPr>
                <w:rFonts w:ascii="Arial" w:hAnsi="Arial"/>
              </w:rPr>
              <w:t>Case 1: Fallback from legacy 4-step RA to 4-step RA with Msg1 repetition</w:t>
            </w:r>
          </w:p>
        </w:tc>
      </w:tr>
    </w:tbl>
    <w:p w14:paraId="277C1B76" w14:textId="7219CB29" w:rsidR="003D2E0F" w:rsidRDefault="003D2E0F" w:rsidP="005B4CA9">
      <w:r>
        <w:t>As a few companies have mentioned in last meeting contributions supporting f</w:t>
      </w:r>
      <w:r w:rsidR="00886624">
        <w:t>all</w:t>
      </w:r>
      <w:r>
        <w:t xml:space="preserve">backs between repetition numbers {2,4,8} but not separating fallback from legacy 4-step RA to 4-step RA with </w:t>
      </w:r>
      <w:proofErr w:type="spellStart"/>
      <w:r>
        <w:t>Msg</w:t>
      </w:r>
      <w:proofErr w:type="spellEnd"/>
      <w:r>
        <w:t xml:space="preserve"> 1 repetition does not make sense. Intuitively, the NW should be able to ask the UE to attempt a single </w:t>
      </w:r>
      <w:proofErr w:type="spellStart"/>
      <w:r>
        <w:t>Msg</w:t>
      </w:r>
      <w:proofErr w:type="spellEnd"/>
      <w:r>
        <w:t xml:space="preserve"> 1 repetition and fallback to a higher repetition number upon a pre-configured number of RACH failures. This is crucial to achieve coverage enhancements without a penalty on UE power, access delay and RACH resources usage.</w:t>
      </w:r>
    </w:p>
    <w:p w14:paraId="2E95E5CE" w14:textId="0FA129C8" w:rsidR="003D2E0F" w:rsidRDefault="003D2E0F" w:rsidP="005B4CA9">
      <w:pPr>
        <w:rPr>
          <w:b/>
          <w:bCs/>
        </w:rPr>
      </w:pPr>
      <w:r w:rsidRPr="003D2E0F">
        <w:rPr>
          <w:b/>
          <w:bCs/>
        </w:rPr>
        <w:t xml:space="preserve">Observation </w:t>
      </w:r>
      <w:r w:rsidR="007F3AB7">
        <w:rPr>
          <w:b/>
          <w:bCs/>
        </w:rPr>
        <w:t>2</w:t>
      </w:r>
      <w:r w:rsidRPr="003D2E0F">
        <w:rPr>
          <w:b/>
          <w:bCs/>
        </w:rPr>
        <w:t xml:space="preserve">: Fallback from a single repetition legacy-like 4-step RA to 4-step RA with </w:t>
      </w:r>
      <w:proofErr w:type="spellStart"/>
      <w:r w:rsidRPr="003D2E0F">
        <w:rPr>
          <w:b/>
          <w:bCs/>
        </w:rPr>
        <w:t>Msg</w:t>
      </w:r>
      <w:proofErr w:type="spellEnd"/>
      <w:r w:rsidRPr="003D2E0F">
        <w:rPr>
          <w:b/>
          <w:bCs/>
        </w:rPr>
        <w:t xml:space="preserve"> 1 repetition is important for UE power, access delay, and RACH resource utilization and congestion. </w:t>
      </w:r>
    </w:p>
    <w:p w14:paraId="7DF6F743" w14:textId="7E5239E3" w:rsidR="00D87882" w:rsidRDefault="007F3AB7" w:rsidP="005B4CA9">
      <w:r>
        <w:t xml:space="preserve">Given that fallbacks are only indicated via the preamble partitioning information in Shared ROs. The exact repetition numbers and associated repetition numbers are currently a detail of preamble partitioning, i.e., there is no </w:t>
      </w:r>
      <w:r w:rsidR="003D72F5">
        <w:t>fundamental</w:t>
      </w:r>
      <w:r>
        <w:t xml:space="preserve"> difference if Shared ROs are configured with {2,4,8} repetitions or {2,8}, {4,8}, {2,4} repetitions. The main procedure of RSRP check and fallback would still apply. </w:t>
      </w:r>
    </w:p>
    <w:p w14:paraId="395566EA" w14:textId="480D6BFC" w:rsidR="007F3AB7" w:rsidRDefault="007F3AB7" w:rsidP="005B4CA9">
      <w:r>
        <w:t xml:space="preserve">To this end, we think it is very easy to support legacy-like 1-repetition preamble partition within the Msg1-repetition feature, i.e., there is no technical reason why the UE must start from 2 repetitions vs starting from a single repetition. </w:t>
      </w:r>
    </w:p>
    <w:p w14:paraId="22DC10EE" w14:textId="7A7943F9" w:rsidR="00CE0EC5" w:rsidRDefault="00CE0EC5" w:rsidP="005B4CA9">
      <w:pPr>
        <w:rPr>
          <w:b/>
          <w:bCs/>
        </w:rPr>
      </w:pPr>
      <w:r w:rsidRPr="00CE0EC5">
        <w:rPr>
          <w:b/>
          <w:bCs/>
        </w:rPr>
        <w:t xml:space="preserve">Observation </w:t>
      </w:r>
      <w:r w:rsidR="007F3AB7">
        <w:rPr>
          <w:b/>
          <w:bCs/>
        </w:rPr>
        <w:t>3</w:t>
      </w:r>
      <w:r w:rsidRPr="00CE0EC5">
        <w:rPr>
          <w:b/>
          <w:bCs/>
        </w:rPr>
        <w:t xml:space="preserve">: </w:t>
      </w:r>
      <w:r w:rsidR="007F3AB7">
        <w:rPr>
          <w:b/>
          <w:bCs/>
        </w:rPr>
        <w:t xml:space="preserve">Introducing 1-repetition in the current supporting fallbacks framework requires a fairly simple impact in RRC and MAC but allows us to </w:t>
      </w:r>
      <w:r w:rsidR="00995E7D">
        <w:rPr>
          <w:b/>
          <w:bCs/>
        </w:rPr>
        <w:t xml:space="preserve">effectively </w:t>
      </w:r>
      <w:r w:rsidR="007F3AB7">
        <w:rPr>
          <w:b/>
          <w:bCs/>
        </w:rPr>
        <w:t xml:space="preserve">support Case 1 (Fallback from </w:t>
      </w:r>
      <w:r w:rsidR="007F3AB7" w:rsidRPr="007F3AB7">
        <w:rPr>
          <w:b/>
          <w:bCs/>
        </w:rPr>
        <w:t>legacy 4-step RA to 4-step RA with Msg1 repetition</w:t>
      </w:r>
      <w:r w:rsidR="007F3AB7">
        <w:rPr>
          <w:b/>
          <w:bCs/>
        </w:rPr>
        <w:t>).</w:t>
      </w:r>
    </w:p>
    <w:p w14:paraId="67C82CB4" w14:textId="659E8C42" w:rsidR="00CE0EC5" w:rsidRDefault="00CE0EC5" w:rsidP="005B4CA9">
      <w:pPr>
        <w:rPr>
          <w:b/>
          <w:bCs/>
        </w:rPr>
      </w:pPr>
      <w:r>
        <w:rPr>
          <w:b/>
          <w:bCs/>
        </w:rPr>
        <w:t xml:space="preserve">Proposal </w:t>
      </w:r>
      <w:r w:rsidR="007F3AB7">
        <w:rPr>
          <w:b/>
          <w:bCs/>
        </w:rPr>
        <w:t>2</w:t>
      </w:r>
      <w:r>
        <w:rPr>
          <w:b/>
          <w:bCs/>
        </w:rPr>
        <w:t xml:space="preserve">: RAN2 to consider </w:t>
      </w:r>
      <w:r w:rsidR="007F3AB7">
        <w:rPr>
          <w:b/>
          <w:bCs/>
        </w:rPr>
        <w:t>optionally allowing configuring 1-repetition preambles for Msg-1 repetition</w:t>
      </w:r>
      <w:r w:rsidR="00995E7D">
        <w:rPr>
          <w:b/>
          <w:bCs/>
        </w:rPr>
        <w:t xml:space="preserve"> partition to enable fallback from 1-repetition to {2,4,8} repetitions.</w:t>
      </w:r>
      <w:r w:rsidR="007F3AB7">
        <w:rPr>
          <w:b/>
          <w:bCs/>
        </w:rPr>
        <w:t xml:space="preserve"> </w:t>
      </w:r>
      <w:r>
        <w:rPr>
          <w:b/>
          <w:bCs/>
        </w:rPr>
        <w:t xml:space="preserve"> </w:t>
      </w:r>
    </w:p>
    <w:p w14:paraId="21AEE812" w14:textId="434AA477" w:rsidR="00995E7D" w:rsidRDefault="00995E7D" w:rsidP="005B4CA9">
      <w:pPr>
        <w:rPr>
          <w:b/>
          <w:bCs/>
        </w:rPr>
      </w:pPr>
      <w:r>
        <w:rPr>
          <w:b/>
          <w:bCs/>
        </w:rPr>
        <w:t xml:space="preserve">Proposal 3: An RSRP check can determine the repetition number the UE starts </w:t>
      </w:r>
      <w:r w:rsidR="003D72F5">
        <w:rPr>
          <w:b/>
          <w:bCs/>
        </w:rPr>
        <w:t>from</w:t>
      </w:r>
      <w:r w:rsidR="00E77F7D">
        <w:rPr>
          <w:b/>
          <w:bCs/>
        </w:rPr>
        <w:t xml:space="preserve"> including 1-repetition</w:t>
      </w:r>
      <w:r w:rsidR="003D72F5">
        <w:rPr>
          <w:b/>
          <w:bCs/>
        </w:rPr>
        <w:t>;</w:t>
      </w:r>
      <w:r>
        <w:rPr>
          <w:b/>
          <w:bCs/>
        </w:rPr>
        <w:t xml:space="preserve"> Fallbacks follow the already agreed framework. </w:t>
      </w:r>
    </w:p>
    <w:p w14:paraId="7F21A677" w14:textId="03FC8296" w:rsidR="00296186" w:rsidRDefault="00296186" w:rsidP="00296186">
      <w:pPr>
        <w:pStyle w:val="Heading1"/>
      </w:pPr>
      <w:r>
        <w:t>Separating RSRP thresholds for different UE power classes</w:t>
      </w:r>
    </w:p>
    <w:p w14:paraId="617E5289" w14:textId="563D6AE5" w:rsidR="00296186" w:rsidRDefault="00296186" w:rsidP="00296186">
      <w:r>
        <w:t>Recall the following RAN2 agreement from last meeting</w:t>
      </w:r>
      <w:r w:rsidR="00AA2AA7">
        <w:t xml:space="preserve"> to separate NUL and SUL </w:t>
      </w:r>
      <w:proofErr w:type="spellStart"/>
      <w:r w:rsidR="00AA2AA7">
        <w:t>Msg</w:t>
      </w:r>
      <w:proofErr w:type="spellEnd"/>
      <w:r w:rsidR="00AA2AA7">
        <w:t xml:space="preserve"> 1 repetition RSRO thresholds</w:t>
      </w:r>
      <w:r>
        <w:t>:</w:t>
      </w:r>
    </w:p>
    <w:tbl>
      <w:tblPr>
        <w:tblStyle w:val="TableGrid"/>
        <w:tblW w:w="0" w:type="auto"/>
        <w:tblLook w:val="04A0" w:firstRow="1" w:lastRow="0" w:firstColumn="1" w:lastColumn="0" w:noHBand="0" w:noVBand="1"/>
      </w:tblPr>
      <w:tblGrid>
        <w:gridCol w:w="9631"/>
      </w:tblGrid>
      <w:tr w:rsidR="00296186" w14:paraId="7F4CEF25" w14:textId="77777777" w:rsidTr="00296186">
        <w:tc>
          <w:tcPr>
            <w:tcW w:w="9631" w:type="dxa"/>
          </w:tcPr>
          <w:p w14:paraId="392C9B41" w14:textId="69AEE404" w:rsidR="00296186" w:rsidRPr="00296186" w:rsidRDefault="00AA2AA7" w:rsidP="00AA2AA7">
            <w:pPr>
              <w:numPr>
                <w:ilvl w:val="0"/>
                <w:numId w:val="15"/>
              </w:numPr>
              <w:rPr>
                <w:lang w:val="en-US"/>
              </w:rPr>
            </w:pPr>
            <w:r w:rsidRPr="00AA2AA7">
              <w:rPr>
                <w:lang w:val="en-US"/>
              </w:rPr>
              <w:t>Each RSRP threshold is configured separately by RRC, which is associated with a repetition number if configured (for each carrier).</w:t>
            </w:r>
          </w:p>
        </w:tc>
      </w:tr>
    </w:tbl>
    <w:p w14:paraId="05BF42C0" w14:textId="2DCD94C7" w:rsidR="00AA2AA7" w:rsidRPr="00AA2AA7" w:rsidRDefault="00AA2AA7" w:rsidP="00296186">
      <w:pPr>
        <w:rPr>
          <w:b/>
          <w:bCs/>
        </w:rPr>
      </w:pPr>
      <w:r w:rsidRPr="00AA2AA7">
        <w:rPr>
          <w:b/>
          <w:bCs/>
        </w:rPr>
        <w:t xml:space="preserve">Observation </w:t>
      </w:r>
      <w:r w:rsidR="00995E7D">
        <w:rPr>
          <w:b/>
          <w:bCs/>
        </w:rPr>
        <w:t>4</w:t>
      </w:r>
      <w:r w:rsidRPr="00AA2AA7">
        <w:rPr>
          <w:b/>
          <w:bCs/>
        </w:rPr>
        <w:t xml:space="preserve">: RAN2 has agreed that NUL and SUL may have different repetition RSRP thresholds. </w:t>
      </w:r>
    </w:p>
    <w:p w14:paraId="29AD5DC3" w14:textId="77777777" w:rsidR="00AA2AA7" w:rsidRDefault="00AA2AA7" w:rsidP="00296186">
      <w:r>
        <w:lastRenderedPageBreak/>
        <w:t xml:space="preserve">One issue that has been absent from discussion is whether different UE power classes should use the same RSRP threshold for repetition number selection. </w:t>
      </w:r>
    </w:p>
    <w:p w14:paraId="151D5D57" w14:textId="3B1CEF82" w:rsidR="00296186" w:rsidRDefault="00AA2AA7" w:rsidP="00296186">
      <w:r>
        <w:t xml:space="preserve">In our view, </w:t>
      </w:r>
      <w:r w:rsidRPr="00AA2AA7">
        <w:t>the framework of msg1 repetition needs to separate the repetition criteria between UE power classes, as FWA UEs can go to a much higher max EIRP than normal/handheld UEs, it should be possible for the NW to restrict repetition  of such UEs since they have a much higher power limit they can ramp up to without congesting the RACH resources especially on shared ROs, in fact we assume the NW may want to discourage such UEs from using Coverage enhancements ROs so as to not worsen coverage of other UEs.</w:t>
      </w:r>
    </w:p>
    <w:p w14:paraId="570A6334" w14:textId="75CDB0C8" w:rsidR="00AA2AA7" w:rsidRDefault="00AA2AA7" w:rsidP="00296186">
      <w:pPr>
        <w:rPr>
          <w:b/>
          <w:bCs/>
        </w:rPr>
      </w:pPr>
      <w:r w:rsidRPr="00AA2AA7">
        <w:rPr>
          <w:b/>
          <w:bCs/>
        </w:rPr>
        <w:t xml:space="preserve">Observation </w:t>
      </w:r>
      <w:r w:rsidR="00995E7D">
        <w:rPr>
          <w:b/>
          <w:bCs/>
        </w:rPr>
        <w:t>5</w:t>
      </w:r>
      <w:r w:rsidRPr="00AA2AA7">
        <w:rPr>
          <w:b/>
          <w:bCs/>
        </w:rPr>
        <w:t>: FWA UEs may not need Msg</w:t>
      </w:r>
      <w:r>
        <w:rPr>
          <w:b/>
          <w:bCs/>
        </w:rPr>
        <w:t>-</w:t>
      </w:r>
      <w:r w:rsidRPr="00AA2AA7">
        <w:rPr>
          <w:b/>
          <w:bCs/>
        </w:rPr>
        <w:t xml:space="preserve">1 repetition since they have a higher max EIRP, thus, </w:t>
      </w:r>
      <w:r>
        <w:rPr>
          <w:b/>
          <w:bCs/>
        </w:rPr>
        <w:t xml:space="preserve">if they follow the same criteria for handheld UEs they may cause high interference to handheld UEs causing a degradation of coverage in the NW. </w:t>
      </w:r>
    </w:p>
    <w:p w14:paraId="37426197" w14:textId="036DD8A8" w:rsidR="00AA2AA7" w:rsidRPr="00AA2AA7" w:rsidRDefault="00AA2AA7" w:rsidP="00296186">
      <w:pPr>
        <w:rPr>
          <w:b/>
          <w:bCs/>
        </w:rPr>
      </w:pPr>
      <w:r>
        <w:rPr>
          <w:b/>
          <w:bCs/>
        </w:rPr>
        <w:t xml:space="preserve">Proposal </w:t>
      </w:r>
      <w:r w:rsidR="00995E7D">
        <w:rPr>
          <w:b/>
          <w:bCs/>
        </w:rPr>
        <w:t>4</w:t>
      </w:r>
      <w:r>
        <w:rPr>
          <w:b/>
          <w:bCs/>
        </w:rPr>
        <w:t xml:space="preserve">: RAN2 to introduce separate RSRP thresholds for different UE power classes. </w:t>
      </w:r>
    </w:p>
    <w:p w14:paraId="0E224C59" w14:textId="1D0E47E8" w:rsidR="0096408F" w:rsidRDefault="0096408F" w:rsidP="00896A70">
      <w:pPr>
        <w:pStyle w:val="Heading1"/>
      </w:pPr>
      <w:r>
        <w:t>Conclusion</w:t>
      </w:r>
    </w:p>
    <w:p w14:paraId="60BE55C5" w14:textId="77777777" w:rsidR="003D72F5" w:rsidRPr="007F3AB7" w:rsidRDefault="003D72F5" w:rsidP="003D72F5">
      <w:pPr>
        <w:rPr>
          <w:b/>
          <w:bCs/>
        </w:rPr>
      </w:pPr>
      <w:r w:rsidRPr="007F3AB7">
        <w:rPr>
          <w:b/>
          <w:bCs/>
        </w:rPr>
        <w:t xml:space="preserve">Observation 1: The reasoning for supporting PRACH repetition for CHO is similar to the rationale of supporting PRACH repetition for handovers. </w:t>
      </w:r>
    </w:p>
    <w:p w14:paraId="00ED5F48" w14:textId="77777777" w:rsidR="003D72F5" w:rsidRPr="007F3AB7" w:rsidRDefault="003D72F5" w:rsidP="003D72F5">
      <w:pPr>
        <w:rPr>
          <w:b/>
          <w:bCs/>
        </w:rPr>
      </w:pPr>
      <w:r w:rsidRPr="007F3AB7">
        <w:rPr>
          <w:b/>
          <w:bCs/>
        </w:rPr>
        <w:t>Proposal 1: PRACH repetition is supported for CHO. NW indicates ONE MSG1 PRACH repetition number to the UE as part of CHO configuration. Fallbacks to CBRA are supported, similar to normal handover.</w:t>
      </w:r>
    </w:p>
    <w:p w14:paraId="2D6CF22C" w14:textId="77777777" w:rsidR="003D72F5" w:rsidRDefault="003D72F5" w:rsidP="003D72F5">
      <w:pPr>
        <w:rPr>
          <w:b/>
          <w:bCs/>
        </w:rPr>
      </w:pPr>
      <w:r w:rsidRPr="003D2E0F">
        <w:rPr>
          <w:b/>
          <w:bCs/>
        </w:rPr>
        <w:t xml:space="preserve">Observation </w:t>
      </w:r>
      <w:r>
        <w:rPr>
          <w:b/>
          <w:bCs/>
        </w:rPr>
        <w:t>2</w:t>
      </w:r>
      <w:r w:rsidRPr="003D2E0F">
        <w:rPr>
          <w:b/>
          <w:bCs/>
        </w:rPr>
        <w:t xml:space="preserve">: Fallback from a single repetition legacy-like 4-step RA to 4-step RA with </w:t>
      </w:r>
      <w:proofErr w:type="spellStart"/>
      <w:r w:rsidRPr="003D2E0F">
        <w:rPr>
          <w:b/>
          <w:bCs/>
        </w:rPr>
        <w:t>Msg</w:t>
      </w:r>
      <w:proofErr w:type="spellEnd"/>
      <w:r w:rsidRPr="003D2E0F">
        <w:rPr>
          <w:b/>
          <w:bCs/>
        </w:rPr>
        <w:t xml:space="preserve"> 1 repetition is important for UE power, access delay, and RACH resource utilization and congestion. </w:t>
      </w:r>
    </w:p>
    <w:p w14:paraId="4793517C" w14:textId="77777777" w:rsidR="003D72F5" w:rsidRDefault="003D72F5" w:rsidP="003D72F5">
      <w:pPr>
        <w:rPr>
          <w:b/>
          <w:bCs/>
        </w:rPr>
      </w:pPr>
      <w:r w:rsidRPr="00CE0EC5">
        <w:rPr>
          <w:b/>
          <w:bCs/>
        </w:rPr>
        <w:t xml:space="preserve">Observation </w:t>
      </w:r>
      <w:r>
        <w:rPr>
          <w:b/>
          <w:bCs/>
        </w:rPr>
        <w:t>3</w:t>
      </w:r>
      <w:r w:rsidRPr="00CE0EC5">
        <w:rPr>
          <w:b/>
          <w:bCs/>
        </w:rPr>
        <w:t xml:space="preserve">: </w:t>
      </w:r>
      <w:r>
        <w:rPr>
          <w:b/>
          <w:bCs/>
        </w:rPr>
        <w:t xml:space="preserve">Introducing 1-repetition in the current supporting fallbacks framework requires a fairly simple impact in RRC and MAC but allows us to effectively support Case 1 (Fallback from </w:t>
      </w:r>
      <w:r w:rsidRPr="007F3AB7">
        <w:rPr>
          <w:b/>
          <w:bCs/>
        </w:rPr>
        <w:t>legacy 4-step RA to 4-step RA with Msg1 repetition</w:t>
      </w:r>
      <w:r>
        <w:rPr>
          <w:b/>
          <w:bCs/>
        </w:rPr>
        <w:t>).</w:t>
      </w:r>
    </w:p>
    <w:p w14:paraId="79A9DCAB" w14:textId="77777777" w:rsidR="003D72F5" w:rsidRDefault="003D72F5" w:rsidP="003D72F5">
      <w:pPr>
        <w:rPr>
          <w:b/>
          <w:bCs/>
        </w:rPr>
      </w:pPr>
      <w:r>
        <w:rPr>
          <w:b/>
          <w:bCs/>
        </w:rPr>
        <w:t xml:space="preserve">Proposal 2: RAN2 to consider optionally allowing configuring 1-repetition preambles for Msg-1 repetition partition to enable fallback from 1-repetition to {2,4,8} repetitions.  </w:t>
      </w:r>
    </w:p>
    <w:p w14:paraId="048393BF" w14:textId="3EE30D19" w:rsidR="003D72F5" w:rsidRDefault="003D72F5" w:rsidP="003D72F5">
      <w:pPr>
        <w:rPr>
          <w:b/>
          <w:bCs/>
        </w:rPr>
      </w:pPr>
      <w:r>
        <w:rPr>
          <w:b/>
          <w:bCs/>
        </w:rPr>
        <w:t>Proposal 3: An RSRP check can determine the repetition number the UE starts from</w:t>
      </w:r>
      <w:r w:rsidR="00D819B6" w:rsidRPr="00D819B6">
        <w:rPr>
          <w:b/>
          <w:bCs/>
        </w:rPr>
        <w:t xml:space="preserve"> </w:t>
      </w:r>
      <w:r w:rsidR="00D819B6">
        <w:rPr>
          <w:b/>
          <w:bCs/>
        </w:rPr>
        <w:t>including 1-repetition</w:t>
      </w:r>
      <w:r>
        <w:rPr>
          <w:b/>
          <w:bCs/>
        </w:rPr>
        <w:t xml:space="preserve">; Fallbacks follow the already agreed framework. </w:t>
      </w:r>
    </w:p>
    <w:p w14:paraId="46C7B12C" w14:textId="77777777" w:rsidR="003D72F5" w:rsidRPr="00AA2AA7" w:rsidRDefault="003D72F5" w:rsidP="003D72F5">
      <w:pPr>
        <w:rPr>
          <w:b/>
          <w:bCs/>
        </w:rPr>
      </w:pPr>
      <w:r w:rsidRPr="00AA2AA7">
        <w:rPr>
          <w:b/>
          <w:bCs/>
        </w:rPr>
        <w:t xml:space="preserve">Observation </w:t>
      </w:r>
      <w:r>
        <w:rPr>
          <w:b/>
          <w:bCs/>
        </w:rPr>
        <w:t>4</w:t>
      </w:r>
      <w:r w:rsidRPr="00AA2AA7">
        <w:rPr>
          <w:b/>
          <w:bCs/>
        </w:rPr>
        <w:t xml:space="preserve">: RAN2 has agreed that NUL and SUL may have different repetition RSRP thresholds. </w:t>
      </w:r>
    </w:p>
    <w:p w14:paraId="75E4B3F5" w14:textId="77777777" w:rsidR="003D72F5" w:rsidRDefault="003D72F5" w:rsidP="003D72F5">
      <w:pPr>
        <w:rPr>
          <w:b/>
          <w:bCs/>
        </w:rPr>
      </w:pPr>
      <w:r w:rsidRPr="00AA2AA7">
        <w:rPr>
          <w:b/>
          <w:bCs/>
        </w:rPr>
        <w:t xml:space="preserve">Observation </w:t>
      </w:r>
      <w:r>
        <w:rPr>
          <w:b/>
          <w:bCs/>
        </w:rPr>
        <w:t>5</w:t>
      </w:r>
      <w:r w:rsidRPr="00AA2AA7">
        <w:rPr>
          <w:b/>
          <w:bCs/>
        </w:rPr>
        <w:t>: FWA UEs may not need Msg</w:t>
      </w:r>
      <w:r>
        <w:rPr>
          <w:b/>
          <w:bCs/>
        </w:rPr>
        <w:t>-</w:t>
      </w:r>
      <w:r w:rsidRPr="00AA2AA7">
        <w:rPr>
          <w:b/>
          <w:bCs/>
        </w:rPr>
        <w:t xml:space="preserve">1 repetition since they have a higher max EIRP, thus, </w:t>
      </w:r>
      <w:r>
        <w:rPr>
          <w:b/>
          <w:bCs/>
        </w:rPr>
        <w:t xml:space="preserve">if they follow the same criteria for handheld UEs they may cause high interference to handheld UEs causing a degradation of coverage in the NW. </w:t>
      </w:r>
    </w:p>
    <w:p w14:paraId="61D8A913" w14:textId="77777777" w:rsidR="003D72F5" w:rsidRPr="00AA2AA7" w:rsidRDefault="003D72F5" w:rsidP="003D72F5">
      <w:pPr>
        <w:rPr>
          <w:b/>
          <w:bCs/>
        </w:rPr>
      </w:pPr>
      <w:r>
        <w:rPr>
          <w:b/>
          <w:bCs/>
        </w:rPr>
        <w:t xml:space="preserve">Proposal 4: RAN2 to introduce separate RSRP thresholds for different UE power classes. </w:t>
      </w:r>
    </w:p>
    <w:p w14:paraId="7F9A5B2E" w14:textId="77777777" w:rsidR="00CD4C7B" w:rsidRPr="00320A6B" w:rsidRDefault="00CD4C7B" w:rsidP="00CD4C7B">
      <w:pPr>
        <w:pStyle w:val="Heading1"/>
      </w:pPr>
      <w:r w:rsidRPr="00320A6B">
        <w:t>References</w:t>
      </w:r>
    </w:p>
    <w:p w14:paraId="28187FAE" w14:textId="77777777" w:rsidR="009E42AF" w:rsidRDefault="009E42AF" w:rsidP="009E42AF">
      <w:pPr>
        <w:rPr>
          <w:bCs/>
        </w:rPr>
      </w:pPr>
      <w:r>
        <w:rPr>
          <w:bCs/>
        </w:rPr>
        <w:t xml:space="preserve">[1] </w:t>
      </w:r>
      <w:r w:rsidRPr="00A83A23">
        <w:rPr>
          <w:bCs/>
        </w:rPr>
        <w:t>RP-221858</w:t>
      </w:r>
      <w:r>
        <w:rPr>
          <w:bCs/>
        </w:rPr>
        <w:t xml:space="preserve"> </w:t>
      </w:r>
      <w:r w:rsidRPr="00A83A23">
        <w:rPr>
          <w:bCs/>
        </w:rPr>
        <w:t>Revised WID on Further NR coverage enhancements</w:t>
      </w:r>
    </w:p>
    <w:p w14:paraId="0C27F644" w14:textId="6C060DD3" w:rsidR="00374FA0" w:rsidRDefault="009E42AF" w:rsidP="004D4EFE">
      <w:pPr>
        <w:rPr>
          <w:bCs/>
        </w:rPr>
      </w:pPr>
      <w:r>
        <w:rPr>
          <w:bCs/>
        </w:rPr>
        <w:t xml:space="preserve">[2] </w:t>
      </w:r>
      <w:r w:rsidR="007D5748">
        <w:rPr>
          <w:bCs/>
        </w:rPr>
        <w:t>RAN2 12</w:t>
      </w:r>
      <w:r w:rsidR="005B68DE">
        <w:rPr>
          <w:bCs/>
        </w:rPr>
        <w:t>3 bis</w:t>
      </w:r>
      <w:r w:rsidR="004D4EFE">
        <w:rPr>
          <w:bCs/>
        </w:rPr>
        <w:t xml:space="preserve"> Chair Notes</w:t>
      </w:r>
    </w:p>
    <w:p w14:paraId="6C272CCD" w14:textId="3F4D3B88" w:rsidR="004D4EFE" w:rsidRPr="00320A6B" w:rsidRDefault="004D4EFE" w:rsidP="004D4EFE"/>
    <w:sectPr w:rsidR="004D4EFE"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5E2A" w14:textId="77777777" w:rsidR="00EB6171" w:rsidRDefault="00EB6171">
      <w:r>
        <w:separator/>
      </w:r>
    </w:p>
  </w:endnote>
  <w:endnote w:type="continuationSeparator" w:id="0">
    <w:p w14:paraId="3FC8C145" w14:textId="77777777" w:rsidR="00EB6171" w:rsidRDefault="00EB6171">
      <w:r>
        <w:continuationSeparator/>
      </w:r>
    </w:p>
  </w:endnote>
  <w:endnote w:type="continuationNotice" w:id="1">
    <w:p w14:paraId="2D9951CD" w14:textId="77777777" w:rsidR="00EB6171" w:rsidRDefault="00EB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86"/>
    <w:family w:val="auto"/>
    <w:pitch w:val="default"/>
    <w:sig w:usb0="00000000" w:usb1="00000000" w:usb2="00000000" w:usb3="00000000" w:csb0="0004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512" w14:textId="77777777" w:rsidR="00EB6171" w:rsidRDefault="00EB6171">
      <w:r>
        <w:separator/>
      </w:r>
    </w:p>
  </w:footnote>
  <w:footnote w:type="continuationSeparator" w:id="0">
    <w:p w14:paraId="6A5F7BE9" w14:textId="77777777" w:rsidR="00EB6171" w:rsidRDefault="00EB6171">
      <w:r>
        <w:continuationSeparator/>
      </w:r>
    </w:p>
  </w:footnote>
  <w:footnote w:type="continuationNotice" w:id="1">
    <w:p w14:paraId="5D12AE4B" w14:textId="77777777" w:rsidR="00EB6171" w:rsidRDefault="00EB6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D75"/>
    <w:multiLevelType w:val="multilevel"/>
    <w:tmpl w:val="02B17D7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5C4B00"/>
    <w:multiLevelType w:val="hybridMultilevel"/>
    <w:tmpl w:val="184EBD02"/>
    <w:lvl w:ilvl="0" w:tplc="737E264C">
      <w:start w:val="1"/>
      <w:numFmt w:val="bullet"/>
      <w:lvlText w:val="•"/>
      <w:lvlJc w:val="left"/>
      <w:pPr>
        <w:tabs>
          <w:tab w:val="num" w:pos="720"/>
        </w:tabs>
        <w:ind w:left="720" w:hanging="360"/>
      </w:pPr>
      <w:rPr>
        <w:rFonts w:ascii="Times New Roman" w:hAnsi="Times New Roman" w:hint="default"/>
      </w:rPr>
    </w:lvl>
    <w:lvl w:ilvl="1" w:tplc="A7145E08">
      <w:numFmt w:val="bullet"/>
      <w:lvlText w:val="–"/>
      <w:lvlJc w:val="left"/>
      <w:pPr>
        <w:tabs>
          <w:tab w:val="num" w:pos="1440"/>
        </w:tabs>
        <w:ind w:left="1440" w:hanging="360"/>
      </w:pPr>
      <w:rPr>
        <w:rFonts w:ascii="Times New Roman" w:hAnsi="Times New Roman" w:hint="default"/>
      </w:rPr>
    </w:lvl>
    <w:lvl w:ilvl="2" w:tplc="F78EC8A0" w:tentative="1">
      <w:start w:val="1"/>
      <w:numFmt w:val="bullet"/>
      <w:lvlText w:val="•"/>
      <w:lvlJc w:val="left"/>
      <w:pPr>
        <w:tabs>
          <w:tab w:val="num" w:pos="2160"/>
        </w:tabs>
        <w:ind w:left="2160" w:hanging="360"/>
      </w:pPr>
      <w:rPr>
        <w:rFonts w:ascii="Times New Roman" w:hAnsi="Times New Roman" w:hint="default"/>
      </w:rPr>
    </w:lvl>
    <w:lvl w:ilvl="3" w:tplc="23745D4A" w:tentative="1">
      <w:start w:val="1"/>
      <w:numFmt w:val="bullet"/>
      <w:lvlText w:val="•"/>
      <w:lvlJc w:val="left"/>
      <w:pPr>
        <w:tabs>
          <w:tab w:val="num" w:pos="2880"/>
        </w:tabs>
        <w:ind w:left="2880" w:hanging="360"/>
      </w:pPr>
      <w:rPr>
        <w:rFonts w:ascii="Times New Roman" w:hAnsi="Times New Roman" w:hint="default"/>
      </w:rPr>
    </w:lvl>
    <w:lvl w:ilvl="4" w:tplc="711CDCB4" w:tentative="1">
      <w:start w:val="1"/>
      <w:numFmt w:val="bullet"/>
      <w:lvlText w:val="•"/>
      <w:lvlJc w:val="left"/>
      <w:pPr>
        <w:tabs>
          <w:tab w:val="num" w:pos="3600"/>
        </w:tabs>
        <w:ind w:left="3600" w:hanging="360"/>
      </w:pPr>
      <w:rPr>
        <w:rFonts w:ascii="Times New Roman" w:hAnsi="Times New Roman" w:hint="default"/>
      </w:rPr>
    </w:lvl>
    <w:lvl w:ilvl="5" w:tplc="909C5244" w:tentative="1">
      <w:start w:val="1"/>
      <w:numFmt w:val="bullet"/>
      <w:lvlText w:val="•"/>
      <w:lvlJc w:val="left"/>
      <w:pPr>
        <w:tabs>
          <w:tab w:val="num" w:pos="4320"/>
        </w:tabs>
        <w:ind w:left="4320" w:hanging="360"/>
      </w:pPr>
      <w:rPr>
        <w:rFonts w:ascii="Times New Roman" w:hAnsi="Times New Roman" w:hint="default"/>
      </w:rPr>
    </w:lvl>
    <w:lvl w:ilvl="6" w:tplc="6E1EE59A" w:tentative="1">
      <w:start w:val="1"/>
      <w:numFmt w:val="bullet"/>
      <w:lvlText w:val="•"/>
      <w:lvlJc w:val="left"/>
      <w:pPr>
        <w:tabs>
          <w:tab w:val="num" w:pos="5040"/>
        </w:tabs>
        <w:ind w:left="5040" w:hanging="360"/>
      </w:pPr>
      <w:rPr>
        <w:rFonts w:ascii="Times New Roman" w:hAnsi="Times New Roman" w:hint="default"/>
      </w:rPr>
    </w:lvl>
    <w:lvl w:ilvl="7" w:tplc="05C6B6F6" w:tentative="1">
      <w:start w:val="1"/>
      <w:numFmt w:val="bullet"/>
      <w:lvlText w:val="•"/>
      <w:lvlJc w:val="left"/>
      <w:pPr>
        <w:tabs>
          <w:tab w:val="num" w:pos="5760"/>
        </w:tabs>
        <w:ind w:left="5760" w:hanging="360"/>
      </w:pPr>
      <w:rPr>
        <w:rFonts w:ascii="Times New Roman" w:hAnsi="Times New Roman" w:hint="default"/>
      </w:rPr>
    </w:lvl>
    <w:lvl w:ilvl="8" w:tplc="768E9F6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1905EE"/>
    <w:multiLevelType w:val="hybridMultilevel"/>
    <w:tmpl w:val="51DA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382603"/>
    <w:multiLevelType w:val="hybridMultilevel"/>
    <w:tmpl w:val="DAC65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77401CB"/>
    <w:multiLevelType w:val="hybridMultilevel"/>
    <w:tmpl w:val="FF68F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B5E9C"/>
    <w:multiLevelType w:val="hybridMultilevel"/>
    <w:tmpl w:val="80B89118"/>
    <w:lvl w:ilvl="0" w:tplc="5A282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862B9B"/>
    <w:multiLevelType w:val="multilevel"/>
    <w:tmpl w:val="38862B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EFE2701"/>
    <w:multiLevelType w:val="hybridMultilevel"/>
    <w:tmpl w:val="F8FEC3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8150250">
    <w:abstractNumId w:val="16"/>
  </w:num>
  <w:num w:numId="2" w16cid:durableId="1101799896">
    <w:abstractNumId w:val="14"/>
  </w:num>
  <w:num w:numId="3" w16cid:durableId="188422281">
    <w:abstractNumId w:val="10"/>
  </w:num>
  <w:num w:numId="4" w16cid:durableId="1566910683">
    <w:abstractNumId w:val="4"/>
  </w:num>
  <w:num w:numId="5" w16cid:durableId="244414541">
    <w:abstractNumId w:val="12"/>
  </w:num>
  <w:num w:numId="6" w16cid:durableId="586890805">
    <w:abstractNumId w:val="8"/>
  </w:num>
  <w:num w:numId="7" w16cid:durableId="1887444515">
    <w:abstractNumId w:val="15"/>
  </w:num>
  <w:num w:numId="8" w16cid:durableId="991369202">
    <w:abstractNumId w:val="13"/>
  </w:num>
  <w:num w:numId="9" w16cid:durableId="654649071">
    <w:abstractNumId w:val="0"/>
  </w:num>
  <w:num w:numId="10" w16cid:durableId="933393133">
    <w:abstractNumId w:val="9"/>
  </w:num>
  <w:num w:numId="11" w16cid:durableId="524442352">
    <w:abstractNumId w:val="3"/>
  </w:num>
  <w:num w:numId="12" w16cid:durableId="1169566477">
    <w:abstractNumId w:val="7"/>
  </w:num>
  <w:num w:numId="13" w16cid:durableId="93941251">
    <w:abstractNumId w:val="3"/>
  </w:num>
  <w:num w:numId="14" w16cid:durableId="451365703">
    <w:abstractNumId w:val="5"/>
  </w:num>
  <w:num w:numId="15" w16cid:durableId="1710640221">
    <w:abstractNumId w:val="1"/>
  </w:num>
  <w:num w:numId="16" w16cid:durableId="774208399">
    <w:abstractNumId w:val="11"/>
  </w:num>
  <w:num w:numId="17" w16cid:durableId="174999917">
    <w:abstractNumId w:val="6"/>
  </w:num>
  <w:num w:numId="18" w16cid:durableId="10037509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29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0460"/>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A8D"/>
    <w:rsid w:val="00120C85"/>
    <w:rsid w:val="00121FB7"/>
    <w:rsid w:val="0012241E"/>
    <w:rsid w:val="00122489"/>
    <w:rsid w:val="001224F1"/>
    <w:rsid w:val="00122700"/>
    <w:rsid w:val="00123A2A"/>
    <w:rsid w:val="00123DB1"/>
    <w:rsid w:val="001241A8"/>
    <w:rsid w:val="00124B3D"/>
    <w:rsid w:val="001258D4"/>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24"/>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877"/>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5CAC"/>
    <w:rsid w:val="0022606D"/>
    <w:rsid w:val="00226347"/>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186"/>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957"/>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2F6EF2"/>
    <w:rsid w:val="0030002C"/>
    <w:rsid w:val="003007BF"/>
    <w:rsid w:val="00301285"/>
    <w:rsid w:val="00301DE5"/>
    <w:rsid w:val="0030249C"/>
    <w:rsid w:val="00302700"/>
    <w:rsid w:val="00304006"/>
    <w:rsid w:val="00304D43"/>
    <w:rsid w:val="00305E2C"/>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6B7"/>
    <w:rsid w:val="00352B45"/>
    <w:rsid w:val="00352F51"/>
    <w:rsid w:val="003536D9"/>
    <w:rsid w:val="00353EFF"/>
    <w:rsid w:val="003543AB"/>
    <w:rsid w:val="0035462D"/>
    <w:rsid w:val="00354E1B"/>
    <w:rsid w:val="00356CA4"/>
    <w:rsid w:val="00356E3D"/>
    <w:rsid w:val="003577E7"/>
    <w:rsid w:val="00357874"/>
    <w:rsid w:val="00360079"/>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96BE6"/>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2E0F"/>
    <w:rsid w:val="003D3F2A"/>
    <w:rsid w:val="003D3FB5"/>
    <w:rsid w:val="003D561D"/>
    <w:rsid w:val="003D6072"/>
    <w:rsid w:val="003D65DC"/>
    <w:rsid w:val="003D7042"/>
    <w:rsid w:val="003D72F5"/>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6767F"/>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40C"/>
    <w:rsid w:val="004D1DC6"/>
    <w:rsid w:val="004D2B6C"/>
    <w:rsid w:val="004D3578"/>
    <w:rsid w:val="004D365A"/>
    <w:rsid w:val="004D380D"/>
    <w:rsid w:val="004D3B50"/>
    <w:rsid w:val="004D4564"/>
    <w:rsid w:val="004D4B07"/>
    <w:rsid w:val="004D4EFE"/>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9629B"/>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4CA9"/>
    <w:rsid w:val="005B6108"/>
    <w:rsid w:val="005B68DE"/>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992"/>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162A"/>
    <w:rsid w:val="006E31A7"/>
    <w:rsid w:val="006E4365"/>
    <w:rsid w:val="006E472C"/>
    <w:rsid w:val="006E5AD2"/>
    <w:rsid w:val="006E6D90"/>
    <w:rsid w:val="006E6E5B"/>
    <w:rsid w:val="006E7397"/>
    <w:rsid w:val="006E779D"/>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1145"/>
    <w:rsid w:val="007123FE"/>
    <w:rsid w:val="0071245B"/>
    <w:rsid w:val="00712F4B"/>
    <w:rsid w:val="00712FE0"/>
    <w:rsid w:val="007132BD"/>
    <w:rsid w:val="0071338A"/>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27C"/>
    <w:rsid w:val="0072678F"/>
    <w:rsid w:val="00726B5F"/>
    <w:rsid w:val="00727896"/>
    <w:rsid w:val="00730422"/>
    <w:rsid w:val="00732AA1"/>
    <w:rsid w:val="0073333A"/>
    <w:rsid w:val="00733990"/>
    <w:rsid w:val="00733ECD"/>
    <w:rsid w:val="0073481B"/>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102"/>
    <w:rsid w:val="007C77C4"/>
    <w:rsid w:val="007C7CD2"/>
    <w:rsid w:val="007D0209"/>
    <w:rsid w:val="007D034C"/>
    <w:rsid w:val="007D0BB7"/>
    <w:rsid w:val="007D107C"/>
    <w:rsid w:val="007D1E8E"/>
    <w:rsid w:val="007D1FD5"/>
    <w:rsid w:val="007D2CEE"/>
    <w:rsid w:val="007D309E"/>
    <w:rsid w:val="007D4B38"/>
    <w:rsid w:val="007D4FA7"/>
    <w:rsid w:val="007D5748"/>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3AB7"/>
    <w:rsid w:val="007F448E"/>
    <w:rsid w:val="007F4A11"/>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6624"/>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4C9"/>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3B6"/>
    <w:rsid w:val="00961922"/>
    <w:rsid w:val="00961B32"/>
    <w:rsid w:val="00962174"/>
    <w:rsid w:val="0096294B"/>
    <w:rsid w:val="0096408F"/>
    <w:rsid w:val="00964344"/>
    <w:rsid w:val="009650E6"/>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5E7D"/>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141"/>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2AA7"/>
    <w:rsid w:val="00AA2C8C"/>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5F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AE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1645"/>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0DB"/>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5B3"/>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527"/>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0EC5"/>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5E4"/>
    <w:rsid w:val="00CF6D74"/>
    <w:rsid w:val="00CF7583"/>
    <w:rsid w:val="00CF77AE"/>
    <w:rsid w:val="00D00174"/>
    <w:rsid w:val="00D022F2"/>
    <w:rsid w:val="00D04103"/>
    <w:rsid w:val="00D046E9"/>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1F46"/>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19B6"/>
    <w:rsid w:val="00D83165"/>
    <w:rsid w:val="00D840F9"/>
    <w:rsid w:val="00D841A8"/>
    <w:rsid w:val="00D842AB"/>
    <w:rsid w:val="00D8515E"/>
    <w:rsid w:val="00D8677C"/>
    <w:rsid w:val="00D8694E"/>
    <w:rsid w:val="00D870B2"/>
    <w:rsid w:val="00D8720C"/>
    <w:rsid w:val="00D87712"/>
    <w:rsid w:val="00D8788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C8F"/>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3CB"/>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71F"/>
    <w:rsid w:val="00E77AE3"/>
    <w:rsid w:val="00E77E21"/>
    <w:rsid w:val="00E77F7D"/>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B7A"/>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6AC5"/>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871"/>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3624"/>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95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 w:type="character" w:customStyle="1" w:styleId="B5Char">
    <w:name w:val="B5 Char"/>
    <w:link w:val="B5"/>
    <w:qFormat/>
    <w:locked/>
    <w:rsid w:val="009650E6"/>
    <w:rPr>
      <w:lang w:val="en-GB"/>
    </w:rPr>
  </w:style>
  <w:style w:type="character" w:customStyle="1" w:styleId="B6Char">
    <w:name w:val="B6 Char"/>
    <w:link w:val="B6"/>
    <w:qFormat/>
    <w:locked/>
    <w:rsid w:val="009650E6"/>
    <w:rPr>
      <w:rFonts w:eastAsia="Times New Roman"/>
    </w:rPr>
  </w:style>
  <w:style w:type="paragraph" w:customStyle="1" w:styleId="B6">
    <w:name w:val="B6"/>
    <w:basedOn w:val="B5"/>
    <w:link w:val="B6Char"/>
    <w:qFormat/>
    <w:rsid w:val="009650E6"/>
    <w:pPr>
      <w:overflowPunct w:val="0"/>
      <w:autoSpaceDE w:val="0"/>
      <w:autoSpaceDN w:val="0"/>
      <w:adjustRightInd w:val="0"/>
      <w:ind w:left="1985"/>
      <w:textAlignment w:val="baseline"/>
    </w:pPr>
    <w:rPr>
      <w:rFonts w:eastAsia="Times New Roman"/>
      <w:lang w:val="en-US"/>
    </w:rPr>
  </w:style>
  <w:style w:type="character" w:customStyle="1" w:styleId="B3Char">
    <w:name w:val="B3 Char"/>
    <w:link w:val="B3"/>
    <w:qFormat/>
    <w:rsid w:val="009650E6"/>
    <w:rPr>
      <w:lang w:val="en-GB"/>
    </w:rPr>
  </w:style>
  <w:style w:type="character" w:customStyle="1" w:styleId="NOChar">
    <w:name w:val="NO Char"/>
    <w:link w:val="NO"/>
    <w:qFormat/>
    <w:rsid w:val="009650E6"/>
    <w:rPr>
      <w:lang w:val="en-GB"/>
    </w:rPr>
  </w:style>
  <w:style w:type="character" w:customStyle="1" w:styleId="B4Char">
    <w:name w:val="B4 Char"/>
    <w:link w:val="B4"/>
    <w:qFormat/>
    <w:rsid w:val="009650E6"/>
    <w:rPr>
      <w:lang w:val="en-GB"/>
    </w:rPr>
  </w:style>
  <w:style w:type="paragraph" w:customStyle="1" w:styleId="AgreementOnLine">
    <w:name w:val="AgreementOnLine"/>
    <w:basedOn w:val="Normal"/>
    <w:link w:val="AgreementOnLineChar"/>
    <w:qFormat/>
    <w:rsid w:val="0059629B"/>
    <w:pPr>
      <w:numPr>
        <w:ilvl w:val="1"/>
        <w:numId w:val="16"/>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Doc-text2Char"/>
    <w:link w:val="AgreementOnLine"/>
    <w:rsid w:val="0059629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79238451">
      <w:bodyDiv w:val="1"/>
      <w:marLeft w:val="0"/>
      <w:marRight w:val="0"/>
      <w:marTop w:val="0"/>
      <w:marBottom w:val="0"/>
      <w:divBdr>
        <w:top w:val="none" w:sz="0" w:space="0" w:color="auto"/>
        <w:left w:val="none" w:sz="0" w:space="0" w:color="auto"/>
        <w:bottom w:val="none" w:sz="0" w:space="0" w:color="auto"/>
        <w:right w:val="none" w:sz="0" w:space="0" w:color="auto"/>
      </w:divBdr>
      <w:divsChild>
        <w:div w:id="999580622">
          <w:marLeft w:val="547"/>
          <w:marRight w:val="0"/>
          <w:marTop w:val="216"/>
          <w:marBottom w:val="0"/>
          <w:divBdr>
            <w:top w:val="none" w:sz="0" w:space="0" w:color="auto"/>
            <w:left w:val="none" w:sz="0" w:space="0" w:color="auto"/>
            <w:bottom w:val="none" w:sz="0" w:space="0" w:color="auto"/>
            <w:right w:val="none" w:sz="0" w:space="0" w:color="auto"/>
          </w:divBdr>
        </w:div>
        <w:div w:id="1212156886">
          <w:marLeft w:val="1166"/>
          <w:marRight w:val="0"/>
          <w:marTop w:val="77"/>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04432942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43533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47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4.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1237</TotalTime>
  <Pages>5</Pages>
  <Words>2048</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60</cp:revision>
  <dcterms:created xsi:type="dcterms:W3CDTF">2023-03-28T20:46:00Z</dcterms:created>
  <dcterms:modified xsi:type="dcterms:W3CDTF">2023-11-03T01:19:00Z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